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7945" w:rsidRPr="001121D1" w:rsidRDefault="00CE7945" w:rsidP="00CE7945">
      <w:pPr>
        <w:spacing w:line="480" w:lineRule="auto"/>
        <w:jc w:val="center"/>
        <w:rPr>
          <w:rFonts w:ascii="Times New Roman" w:hAnsi="Times New Roman" w:cs="Times New Roman"/>
          <w:sz w:val="24"/>
          <w:szCs w:val="24"/>
        </w:rPr>
      </w:pPr>
    </w:p>
    <w:p w:rsidR="00CE7945" w:rsidRPr="001121D1" w:rsidRDefault="00CE7945" w:rsidP="00CE7945">
      <w:pPr>
        <w:spacing w:line="480" w:lineRule="auto"/>
        <w:jc w:val="center"/>
        <w:rPr>
          <w:rFonts w:ascii="Times New Roman" w:hAnsi="Times New Roman" w:cs="Times New Roman"/>
          <w:sz w:val="24"/>
          <w:szCs w:val="24"/>
        </w:rPr>
      </w:pPr>
    </w:p>
    <w:p w:rsidR="00CE7945" w:rsidRPr="001121D1" w:rsidRDefault="00CE7945" w:rsidP="00CE7945">
      <w:pPr>
        <w:spacing w:line="480" w:lineRule="auto"/>
        <w:jc w:val="center"/>
        <w:rPr>
          <w:rFonts w:ascii="Times New Roman" w:hAnsi="Times New Roman" w:cs="Times New Roman"/>
          <w:sz w:val="24"/>
          <w:szCs w:val="24"/>
        </w:rPr>
      </w:pPr>
    </w:p>
    <w:p w:rsidR="00CE7945" w:rsidRPr="001121D1" w:rsidRDefault="00CE7945" w:rsidP="00CE7945">
      <w:pPr>
        <w:spacing w:line="480" w:lineRule="auto"/>
        <w:jc w:val="center"/>
        <w:rPr>
          <w:rFonts w:ascii="Times New Roman" w:hAnsi="Times New Roman" w:cs="Times New Roman"/>
          <w:sz w:val="24"/>
          <w:szCs w:val="24"/>
        </w:rPr>
      </w:pPr>
    </w:p>
    <w:p w:rsidR="00CE7945" w:rsidRPr="001121D1" w:rsidRDefault="00CE7945" w:rsidP="00CE7945">
      <w:pPr>
        <w:spacing w:line="480" w:lineRule="auto"/>
        <w:jc w:val="center"/>
        <w:rPr>
          <w:rFonts w:ascii="Times New Roman" w:hAnsi="Times New Roman" w:cs="Times New Roman"/>
          <w:sz w:val="24"/>
          <w:szCs w:val="24"/>
        </w:rPr>
      </w:pPr>
    </w:p>
    <w:p w:rsidR="00CE7945" w:rsidRPr="001121D1" w:rsidRDefault="00CE7945" w:rsidP="00CE7945">
      <w:pPr>
        <w:spacing w:line="480" w:lineRule="auto"/>
        <w:jc w:val="center"/>
        <w:rPr>
          <w:rFonts w:ascii="Times New Roman" w:hAnsi="Times New Roman" w:cs="Times New Roman"/>
          <w:sz w:val="24"/>
          <w:szCs w:val="24"/>
        </w:rPr>
      </w:pPr>
    </w:p>
    <w:p w:rsidR="00CE7945" w:rsidRPr="001121D1" w:rsidRDefault="00CE7945" w:rsidP="00CE7945">
      <w:pPr>
        <w:spacing w:line="480" w:lineRule="auto"/>
        <w:jc w:val="center"/>
        <w:rPr>
          <w:rFonts w:ascii="Times New Roman" w:hAnsi="Times New Roman" w:cs="Times New Roman"/>
          <w:sz w:val="24"/>
          <w:szCs w:val="24"/>
        </w:rPr>
      </w:pPr>
    </w:p>
    <w:p w:rsidR="00B92C56" w:rsidRPr="001121D1" w:rsidRDefault="00B92C56" w:rsidP="00CE7945">
      <w:pPr>
        <w:spacing w:line="480" w:lineRule="auto"/>
        <w:jc w:val="center"/>
        <w:rPr>
          <w:rFonts w:ascii="Times New Roman" w:hAnsi="Times New Roman" w:cs="Times New Roman"/>
          <w:sz w:val="24"/>
          <w:szCs w:val="24"/>
        </w:rPr>
      </w:pPr>
      <w:r w:rsidRPr="001121D1">
        <w:rPr>
          <w:rFonts w:ascii="Times New Roman" w:hAnsi="Times New Roman" w:cs="Times New Roman"/>
          <w:sz w:val="24"/>
          <w:szCs w:val="24"/>
        </w:rPr>
        <w:t>Qualitative Research Review</w:t>
      </w:r>
    </w:p>
    <w:p w:rsidR="00B92C56" w:rsidRPr="001121D1" w:rsidRDefault="00B92C56" w:rsidP="00CE7945">
      <w:pPr>
        <w:spacing w:line="480" w:lineRule="auto"/>
        <w:jc w:val="center"/>
        <w:rPr>
          <w:rFonts w:ascii="Times New Roman" w:hAnsi="Times New Roman" w:cs="Times New Roman"/>
          <w:sz w:val="24"/>
          <w:szCs w:val="24"/>
        </w:rPr>
      </w:pPr>
      <w:r w:rsidRPr="001121D1">
        <w:rPr>
          <w:rFonts w:ascii="Times New Roman" w:hAnsi="Times New Roman" w:cs="Times New Roman"/>
          <w:sz w:val="24"/>
          <w:szCs w:val="24"/>
        </w:rPr>
        <w:t>Name</w:t>
      </w:r>
    </w:p>
    <w:p w:rsidR="00B92C56" w:rsidRPr="001121D1" w:rsidRDefault="00B92C56" w:rsidP="00CE7945">
      <w:pPr>
        <w:spacing w:line="480" w:lineRule="auto"/>
        <w:jc w:val="center"/>
        <w:rPr>
          <w:rFonts w:ascii="Times New Roman" w:hAnsi="Times New Roman" w:cs="Times New Roman"/>
          <w:sz w:val="24"/>
          <w:szCs w:val="24"/>
        </w:rPr>
      </w:pPr>
      <w:r w:rsidRPr="001121D1">
        <w:rPr>
          <w:rFonts w:ascii="Times New Roman" w:hAnsi="Times New Roman" w:cs="Times New Roman"/>
          <w:sz w:val="24"/>
          <w:szCs w:val="24"/>
        </w:rPr>
        <w:t>Institution</w:t>
      </w:r>
    </w:p>
    <w:p w:rsidR="00B92C56" w:rsidRPr="001121D1" w:rsidRDefault="00B92C56" w:rsidP="00CE7945">
      <w:pPr>
        <w:spacing w:line="480" w:lineRule="auto"/>
        <w:jc w:val="center"/>
        <w:rPr>
          <w:rFonts w:ascii="Times New Roman" w:hAnsi="Times New Roman" w:cs="Times New Roman"/>
          <w:sz w:val="24"/>
          <w:szCs w:val="24"/>
        </w:rPr>
      </w:pPr>
      <w:r w:rsidRPr="001121D1">
        <w:rPr>
          <w:rFonts w:ascii="Times New Roman" w:hAnsi="Times New Roman" w:cs="Times New Roman"/>
          <w:sz w:val="24"/>
          <w:szCs w:val="24"/>
        </w:rPr>
        <w:t>Date</w:t>
      </w:r>
    </w:p>
    <w:p w:rsidR="00CE7945" w:rsidRPr="001121D1" w:rsidRDefault="00CE7945" w:rsidP="00CE7945">
      <w:pPr>
        <w:spacing w:line="480" w:lineRule="auto"/>
        <w:jc w:val="center"/>
        <w:rPr>
          <w:rFonts w:ascii="Times New Roman" w:hAnsi="Times New Roman" w:cs="Times New Roman"/>
          <w:sz w:val="24"/>
          <w:szCs w:val="24"/>
        </w:rPr>
      </w:pPr>
    </w:p>
    <w:p w:rsidR="00CE7945" w:rsidRPr="001121D1" w:rsidRDefault="00CE7945" w:rsidP="00CE7945">
      <w:pPr>
        <w:spacing w:line="480" w:lineRule="auto"/>
        <w:jc w:val="center"/>
        <w:rPr>
          <w:rFonts w:ascii="Times New Roman" w:hAnsi="Times New Roman" w:cs="Times New Roman"/>
          <w:sz w:val="24"/>
          <w:szCs w:val="24"/>
        </w:rPr>
      </w:pPr>
    </w:p>
    <w:p w:rsidR="00CE7945" w:rsidRPr="001121D1" w:rsidRDefault="00CE7945" w:rsidP="00CE7945">
      <w:pPr>
        <w:spacing w:line="480" w:lineRule="auto"/>
        <w:jc w:val="center"/>
        <w:rPr>
          <w:rFonts w:ascii="Times New Roman" w:hAnsi="Times New Roman" w:cs="Times New Roman"/>
          <w:sz w:val="24"/>
          <w:szCs w:val="24"/>
        </w:rPr>
      </w:pPr>
    </w:p>
    <w:p w:rsidR="00CE7945" w:rsidRPr="001121D1" w:rsidRDefault="00CE7945" w:rsidP="00CE7945">
      <w:pPr>
        <w:spacing w:line="480" w:lineRule="auto"/>
        <w:jc w:val="center"/>
        <w:rPr>
          <w:rFonts w:ascii="Times New Roman" w:hAnsi="Times New Roman" w:cs="Times New Roman"/>
          <w:sz w:val="24"/>
          <w:szCs w:val="24"/>
        </w:rPr>
      </w:pPr>
    </w:p>
    <w:p w:rsidR="00CE7945" w:rsidRPr="001121D1" w:rsidRDefault="00CE7945" w:rsidP="00CE7945">
      <w:pPr>
        <w:spacing w:line="480" w:lineRule="auto"/>
        <w:jc w:val="center"/>
        <w:rPr>
          <w:rFonts w:ascii="Times New Roman" w:hAnsi="Times New Roman" w:cs="Times New Roman"/>
          <w:sz w:val="24"/>
          <w:szCs w:val="24"/>
        </w:rPr>
      </w:pPr>
    </w:p>
    <w:p w:rsidR="00CE7945" w:rsidRPr="001121D1" w:rsidRDefault="00CE7945" w:rsidP="00CE7945">
      <w:pPr>
        <w:spacing w:line="480" w:lineRule="auto"/>
        <w:jc w:val="center"/>
        <w:rPr>
          <w:rFonts w:ascii="Times New Roman" w:hAnsi="Times New Roman" w:cs="Times New Roman"/>
          <w:sz w:val="24"/>
          <w:szCs w:val="24"/>
        </w:rPr>
      </w:pPr>
    </w:p>
    <w:p w:rsidR="00B92C56" w:rsidRPr="001121D1" w:rsidRDefault="00B92C56" w:rsidP="00CE7945">
      <w:pPr>
        <w:spacing w:line="480" w:lineRule="auto"/>
        <w:jc w:val="center"/>
        <w:rPr>
          <w:rFonts w:ascii="Times New Roman" w:hAnsi="Times New Roman" w:cs="Times New Roman"/>
          <w:sz w:val="24"/>
          <w:szCs w:val="24"/>
        </w:rPr>
      </w:pPr>
      <w:r w:rsidRPr="001121D1">
        <w:rPr>
          <w:rFonts w:ascii="Times New Roman" w:hAnsi="Times New Roman" w:cs="Times New Roman"/>
          <w:sz w:val="24"/>
          <w:szCs w:val="24"/>
        </w:rPr>
        <w:lastRenderedPageBreak/>
        <w:t>Qualitative Research Review</w:t>
      </w:r>
    </w:p>
    <w:p w:rsidR="00376E80" w:rsidRPr="00376E80" w:rsidRDefault="00E110BA" w:rsidP="00376E80">
      <w:pPr>
        <w:spacing w:line="480" w:lineRule="auto"/>
        <w:rPr>
          <w:rFonts w:ascii="Times New Roman" w:hAnsi="Times New Roman" w:cs="Times New Roman"/>
          <w:sz w:val="24"/>
          <w:szCs w:val="24"/>
        </w:rPr>
      </w:pPr>
      <w:r w:rsidRPr="001121D1">
        <w:rPr>
          <w:rFonts w:ascii="Times New Roman" w:hAnsi="Times New Roman" w:cs="Times New Roman"/>
          <w:sz w:val="24"/>
          <w:szCs w:val="24"/>
        </w:rPr>
        <w:tab/>
      </w:r>
      <w:r w:rsidR="00376E80" w:rsidRPr="00376E80">
        <w:rPr>
          <w:rFonts w:ascii="Times New Roman" w:hAnsi="Times New Roman" w:cs="Times New Roman"/>
          <w:sz w:val="24"/>
          <w:szCs w:val="24"/>
        </w:rPr>
        <w:t>The use of a qualitative research model to accomplish a systematic inquiry of a social phenomenon in a natural setting is an important approach available for the researchers. Al-</w:t>
      </w:r>
      <w:proofErr w:type="spellStart"/>
      <w:r w:rsidR="00376E80" w:rsidRPr="00376E80">
        <w:rPr>
          <w:rFonts w:ascii="Times New Roman" w:hAnsi="Times New Roman" w:cs="Times New Roman"/>
          <w:sz w:val="24"/>
          <w:szCs w:val="24"/>
        </w:rPr>
        <w:t>Hanawi</w:t>
      </w:r>
      <w:proofErr w:type="spellEnd"/>
      <w:r w:rsidR="00376E80" w:rsidRPr="00376E80">
        <w:rPr>
          <w:rFonts w:ascii="Times New Roman" w:hAnsi="Times New Roman" w:cs="Times New Roman"/>
          <w:sz w:val="24"/>
          <w:szCs w:val="24"/>
        </w:rPr>
        <w:t xml:space="preserve">, </w:t>
      </w:r>
      <w:proofErr w:type="spellStart"/>
      <w:r w:rsidR="00376E80" w:rsidRPr="00376E80">
        <w:rPr>
          <w:rFonts w:ascii="Times New Roman" w:hAnsi="Times New Roman" w:cs="Times New Roman"/>
          <w:sz w:val="24"/>
          <w:szCs w:val="24"/>
        </w:rPr>
        <w:t>Alsharqi</w:t>
      </w:r>
      <w:proofErr w:type="spellEnd"/>
      <w:r w:rsidR="00376E80" w:rsidRPr="00376E80">
        <w:rPr>
          <w:rFonts w:ascii="Times New Roman" w:hAnsi="Times New Roman" w:cs="Times New Roman"/>
          <w:sz w:val="24"/>
          <w:szCs w:val="24"/>
        </w:rPr>
        <w:t xml:space="preserve">, </w:t>
      </w:r>
      <w:proofErr w:type="spellStart"/>
      <w:r w:rsidR="00376E80" w:rsidRPr="00376E80">
        <w:rPr>
          <w:rFonts w:ascii="Times New Roman" w:hAnsi="Times New Roman" w:cs="Times New Roman"/>
          <w:sz w:val="24"/>
          <w:szCs w:val="24"/>
        </w:rPr>
        <w:t>Almazrou</w:t>
      </w:r>
      <w:proofErr w:type="spellEnd"/>
      <w:r w:rsidR="00376E80" w:rsidRPr="00376E80">
        <w:rPr>
          <w:rFonts w:ascii="Times New Roman" w:hAnsi="Times New Roman" w:cs="Times New Roman"/>
          <w:sz w:val="24"/>
          <w:szCs w:val="24"/>
        </w:rPr>
        <w:t xml:space="preserve">, &amp; </w:t>
      </w:r>
      <w:proofErr w:type="spellStart"/>
      <w:r w:rsidR="00376E80" w:rsidRPr="00376E80">
        <w:rPr>
          <w:rFonts w:ascii="Times New Roman" w:hAnsi="Times New Roman" w:cs="Times New Roman"/>
          <w:sz w:val="24"/>
          <w:szCs w:val="24"/>
        </w:rPr>
        <w:t>Vaidya</w:t>
      </w:r>
      <w:proofErr w:type="spellEnd"/>
      <w:r w:rsidR="00376E80" w:rsidRPr="00376E80">
        <w:rPr>
          <w:rFonts w:ascii="Times New Roman" w:hAnsi="Times New Roman" w:cs="Times New Roman"/>
          <w:sz w:val="24"/>
          <w:szCs w:val="24"/>
        </w:rPr>
        <w:t xml:space="preserve"> incorporate a qualitative approach to determine the level of satisfaction among the Saudi Arabia consumers and willingness to participate in financing the new national health insurance scheme (2018).  A qualitative model merit in assessing the diverse public preferences and expectations about the new health insurance scheme because the subject matter inherent in the study involves multiple realities (Rubin &amp; </w:t>
      </w:r>
      <w:proofErr w:type="spellStart"/>
      <w:r w:rsidR="00376E80" w:rsidRPr="00376E80">
        <w:rPr>
          <w:rFonts w:ascii="Times New Roman" w:hAnsi="Times New Roman" w:cs="Times New Roman"/>
          <w:sz w:val="24"/>
          <w:szCs w:val="24"/>
        </w:rPr>
        <w:t>Babbie</w:t>
      </w:r>
      <w:proofErr w:type="spellEnd"/>
      <w:r w:rsidR="00376E80" w:rsidRPr="00376E80">
        <w:rPr>
          <w:rFonts w:ascii="Times New Roman" w:hAnsi="Times New Roman" w:cs="Times New Roman"/>
          <w:sz w:val="24"/>
          <w:szCs w:val="24"/>
        </w:rPr>
        <w:t>, 2010). Consequently, a review of the Al-</w:t>
      </w:r>
      <w:proofErr w:type="spellStart"/>
      <w:r w:rsidR="00376E80" w:rsidRPr="00376E80">
        <w:rPr>
          <w:rFonts w:ascii="Times New Roman" w:hAnsi="Times New Roman" w:cs="Times New Roman"/>
          <w:sz w:val="24"/>
          <w:szCs w:val="24"/>
        </w:rPr>
        <w:t>Hanawi</w:t>
      </w:r>
      <w:proofErr w:type="spellEnd"/>
      <w:r w:rsidR="00376E80" w:rsidRPr="00376E80">
        <w:rPr>
          <w:rFonts w:ascii="Times New Roman" w:hAnsi="Times New Roman" w:cs="Times New Roman"/>
          <w:sz w:val="24"/>
          <w:szCs w:val="24"/>
        </w:rPr>
        <w:t xml:space="preserve">, </w:t>
      </w:r>
      <w:proofErr w:type="spellStart"/>
      <w:r w:rsidR="00376E80" w:rsidRPr="00376E80">
        <w:rPr>
          <w:rFonts w:ascii="Times New Roman" w:hAnsi="Times New Roman" w:cs="Times New Roman"/>
          <w:sz w:val="24"/>
          <w:szCs w:val="24"/>
        </w:rPr>
        <w:t>Alsharqi</w:t>
      </w:r>
      <w:proofErr w:type="spellEnd"/>
      <w:r w:rsidR="00376E80" w:rsidRPr="00376E80">
        <w:rPr>
          <w:rFonts w:ascii="Times New Roman" w:hAnsi="Times New Roman" w:cs="Times New Roman"/>
          <w:sz w:val="24"/>
          <w:szCs w:val="24"/>
        </w:rPr>
        <w:t xml:space="preserve">, </w:t>
      </w:r>
      <w:proofErr w:type="spellStart"/>
      <w:r w:rsidR="00376E80" w:rsidRPr="00376E80">
        <w:rPr>
          <w:rFonts w:ascii="Times New Roman" w:hAnsi="Times New Roman" w:cs="Times New Roman"/>
          <w:sz w:val="24"/>
          <w:szCs w:val="24"/>
        </w:rPr>
        <w:t>Almazrou</w:t>
      </w:r>
      <w:proofErr w:type="spellEnd"/>
      <w:r w:rsidR="00376E80" w:rsidRPr="00376E80">
        <w:rPr>
          <w:rFonts w:ascii="Times New Roman" w:hAnsi="Times New Roman" w:cs="Times New Roman"/>
          <w:sz w:val="24"/>
          <w:szCs w:val="24"/>
        </w:rPr>
        <w:t xml:space="preserve">, &amp; </w:t>
      </w:r>
      <w:proofErr w:type="spellStart"/>
      <w:r w:rsidR="00376E80" w:rsidRPr="00376E80">
        <w:rPr>
          <w:rFonts w:ascii="Times New Roman" w:hAnsi="Times New Roman" w:cs="Times New Roman"/>
          <w:sz w:val="24"/>
          <w:szCs w:val="24"/>
        </w:rPr>
        <w:t>Vaidyay</w:t>
      </w:r>
      <w:proofErr w:type="spellEnd"/>
      <w:r w:rsidR="00376E80" w:rsidRPr="00376E80">
        <w:rPr>
          <w:rFonts w:ascii="Times New Roman" w:hAnsi="Times New Roman" w:cs="Times New Roman"/>
          <w:sz w:val="24"/>
          <w:szCs w:val="24"/>
        </w:rPr>
        <w:t xml:space="preserve"> study that focuses on the role of the researchers, a quantitative method used, strengths, weaknesses of the approach, and a proposal of an effective approach to more efficiency can ascertain the suitability of the systematic inquest of the pertinent social phenomenon. </w:t>
      </w:r>
    </w:p>
    <w:p w:rsidR="00376E80" w:rsidRPr="00376E80" w:rsidRDefault="00376E80" w:rsidP="00376E80">
      <w:pPr>
        <w:spacing w:line="480" w:lineRule="auto"/>
        <w:jc w:val="center"/>
        <w:rPr>
          <w:rFonts w:ascii="Times New Roman" w:hAnsi="Times New Roman" w:cs="Times New Roman"/>
          <w:b/>
          <w:sz w:val="24"/>
          <w:szCs w:val="24"/>
        </w:rPr>
      </w:pPr>
      <w:r w:rsidRPr="00376E80">
        <w:rPr>
          <w:rFonts w:ascii="Times New Roman" w:hAnsi="Times New Roman" w:cs="Times New Roman"/>
          <w:b/>
          <w:sz w:val="24"/>
          <w:szCs w:val="24"/>
        </w:rPr>
        <w:t>Succinct Summary of the Study</w:t>
      </w:r>
    </w:p>
    <w:p w:rsidR="00376E80" w:rsidRPr="00376E80" w:rsidRDefault="00376E80" w:rsidP="008B097F">
      <w:pPr>
        <w:spacing w:line="480" w:lineRule="auto"/>
        <w:rPr>
          <w:rFonts w:ascii="Times New Roman" w:hAnsi="Times New Roman" w:cs="Times New Roman"/>
          <w:sz w:val="24"/>
          <w:szCs w:val="24"/>
        </w:rPr>
      </w:pPr>
      <w:r w:rsidRPr="00376E80">
        <w:rPr>
          <w:rFonts w:ascii="Times New Roman" w:hAnsi="Times New Roman" w:cs="Times New Roman"/>
          <w:sz w:val="24"/>
          <w:szCs w:val="24"/>
        </w:rPr>
        <w:t>The Saudi Arabia general economy is an oil-financing dependent that allows the government to provide a free at the point of the delivery caliber of a public healthcare system. However, concerns about the sustainability of the free at the delivery model of financing the public healthcare sector have become apparent becaus</w:t>
      </w:r>
      <w:bookmarkStart w:id="0" w:name="_GoBack"/>
      <w:bookmarkEnd w:id="0"/>
      <w:r w:rsidRPr="00376E80">
        <w:rPr>
          <w:rFonts w:ascii="Times New Roman" w:hAnsi="Times New Roman" w:cs="Times New Roman"/>
          <w:sz w:val="24"/>
          <w:szCs w:val="24"/>
        </w:rPr>
        <w:t>e of the dwindling economy and volatility of the oil prices (Al-</w:t>
      </w:r>
      <w:proofErr w:type="spellStart"/>
      <w:r w:rsidRPr="00376E80">
        <w:rPr>
          <w:rFonts w:ascii="Times New Roman" w:hAnsi="Times New Roman" w:cs="Times New Roman"/>
          <w:sz w:val="24"/>
          <w:szCs w:val="24"/>
        </w:rPr>
        <w:t>Hanawi</w:t>
      </w:r>
      <w:proofErr w:type="spellEnd"/>
      <w:r w:rsidRPr="00376E80">
        <w:rPr>
          <w:rFonts w:ascii="Times New Roman" w:hAnsi="Times New Roman" w:cs="Times New Roman"/>
          <w:sz w:val="24"/>
          <w:szCs w:val="24"/>
        </w:rPr>
        <w:t xml:space="preserve">, </w:t>
      </w:r>
      <w:proofErr w:type="spellStart"/>
      <w:r w:rsidRPr="00376E80">
        <w:rPr>
          <w:rFonts w:ascii="Times New Roman" w:hAnsi="Times New Roman" w:cs="Times New Roman"/>
          <w:sz w:val="24"/>
          <w:szCs w:val="24"/>
        </w:rPr>
        <w:t>Alsharqi</w:t>
      </w:r>
      <w:proofErr w:type="spellEnd"/>
      <w:r w:rsidRPr="00376E80">
        <w:rPr>
          <w:rFonts w:ascii="Times New Roman" w:hAnsi="Times New Roman" w:cs="Times New Roman"/>
          <w:sz w:val="24"/>
          <w:szCs w:val="24"/>
        </w:rPr>
        <w:t xml:space="preserve">, </w:t>
      </w:r>
      <w:proofErr w:type="spellStart"/>
      <w:r w:rsidRPr="00376E80">
        <w:rPr>
          <w:rFonts w:ascii="Times New Roman" w:hAnsi="Times New Roman" w:cs="Times New Roman"/>
          <w:sz w:val="24"/>
          <w:szCs w:val="24"/>
        </w:rPr>
        <w:t>Almazrou</w:t>
      </w:r>
      <w:proofErr w:type="spellEnd"/>
      <w:r w:rsidRPr="00376E80">
        <w:rPr>
          <w:rFonts w:ascii="Times New Roman" w:hAnsi="Times New Roman" w:cs="Times New Roman"/>
          <w:sz w:val="24"/>
          <w:szCs w:val="24"/>
        </w:rPr>
        <w:t xml:space="preserve">, &amp; </w:t>
      </w:r>
      <w:proofErr w:type="spellStart"/>
      <w:r w:rsidRPr="00376E80">
        <w:rPr>
          <w:rFonts w:ascii="Times New Roman" w:hAnsi="Times New Roman" w:cs="Times New Roman"/>
          <w:sz w:val="24"/>
          <w:szCs w:val="24"/>
        </w:rPr>
        <w:t>Vaidya</w:t>
      </w:r>
      <w:proofErr w:type="spellEnd"/>
      <w:r w:rsidRPr="00376E80">
        <w:rPr>
          <w:rFonts w:ascii="Times New Roman" w:hAnsi="Times New Roman" w:cs="Times New Roman"/>
          <w:sz w:val="24"/>
          <w:szCs w:val="24"/>
        </w:rPr>
        <w:t xml:space="preserve">, 2018). Therefore, the protracted unsustainability of the current free-at-the-delivery healthcare system prompts the study to examine the level of satisfaction among the Saudi residents, willingness to finance a new national health insurance scheme, as well as the public expectations of the new scheme (ibid). The study sought the opinions of 36 participants drawn from diverse socio-economic, </w:t>
      </w:r>
      <w:r w:rsidRPr="00376E80">
        <w:rPr>
          <w:rFonts w:ascii="Times New Roman" w:hAnsi="Times New Roman" w:cs="Times New Roman"/>
          <w:sz w:val="24"/>
          <w:szCs w:val="24"/>
        </w:rPr>
        <w:lastRenderedPageBreak/>
        <w:t xml:space="preserve">geographical, and demographic parameters, which influence perspectives among the citizens (ibid). The study reveals prominence dissatisfactions with the quality of healthcare services and the willingness to contribute to a new health insurance scheme upon conditional improvement. </w:t>
      </w:r>
    </w:p>
    <w:p w:rsidR="00376E80" w:rsidRPr="008B097F" w:rsidRDefault="00376E80" w:rsidP="008B097F">
      <w:pPr>
        <w:spacing w:line="480" w:lineRule="auto"/>
        <w:jc w:val="center"/>
        <w:rPr>
          <w:rFonts w:ascii="Times New Roman" w:hAnsi="Times New Roman" w:cs="Times New Roman"/>
          <w:b/>
          <w:sz w:val="24"/>
          <w:szCs w:val="24"/>
        </w:rPr>
      </w:pPr>
      <w:r w:rsidRPr="008B097F">
        <w:rPr>
          <w:rFonts w:ascii="Times New Roman" w:hAnsi="Times New Roman" w:cs="Times New Roman"/>
          <w:b/>
          <w:sz w:val="24"/>
          <w:szCs w:val="24"/>
        </w:rPr>
        <w:t>The Role of the Researchers in the Study</w:t>
      </w:r>
    </w:p>
    <w:p w:rsidR="00376E80" w:rsidRPr="00376E80" w:rsidRDefault="00376E80" w:rsidP="008B097F">
      <w:pPr>
        <w:spacing w:line="480" w:lineRule="auto"/>
        <w:ind w:firstLine="720"/>
        <w:rPr>
          <w:rFonts w:ascii="Times New Roman" w:hAnsi="Times New Roman" w:cs="Times New Roman"/>
          <w:sz w:val="24"/>
          <w:szCs w:val="24"/>
        </w:rPr>
      </w:pPr>
      <w:r w:rsidRPr="00376E80">
        <w:rPr>
          <w:rFonts w:ascii="Times New Roman" w:hAnsi="Times New Roman" w:cs="Times New Roman"/>
          <w:sz w:val="24"/>
          <w:szCs w:val="24"/>
        </w:rPr>
        <w:t>A qualitative semi-structured interview requires the researchers to select a representative sample. The authors reveal the lack of population information and extensive study about national health insurance in Saudi Arabia (Al-</w:t>
      </w:r>
      <w:proofErr w:type="spellStart"/>
      <w:r w:rsidRPr="00376E80">
        <w:rPr>
          <w:rFonts w:ascii="Times New Roman" w:hAnsi="Times New Roman" w:cs="Times New Roman"/>
          <w:sz w:val="24"/>
          <w:szCs w:val="24"/>
        </w:rPr>
        <w:t>Hanawi</w:t>
      </w:r>
      <w:proofErr w:type="spellEnd"/>
      <w:r w:rsidRPr="00376E80">
        <w:rPr>
          <w:rFonts w:ascii="Times New Roman" w:hAnsi="Times New Roman" w:cs="Times New Roman"/>
          <w:sz w:val="24"/>
          <w:szCs w:val="24"/>
        </w:rPr>
        <w:t xml:space="preserve">, </w:t>
      </w:r>
      <w:proofErr w:type="spellStart"/>
      <w:r w:rsidRPr="00376E80">
        <w:rPr>
          <w:rFonts w:ascii="Times New Roman" w:hAnsi="Times New Roman" w:cs="Times New Roman"/>
          <w:sz w:val="24"/>
          <w:szCs w:val="24"/>
        </w:rPr>
        <w:t>Alsharqi</w:t>
      </w:r>
      <w:proofErr w:type="spellEnd"/>
      <w:r w:rsidRPr="00376E80">
        <w:rPr>
          <w:rFonts w:ascii="Times New Roman" w:hAnsi="Times New Roman" w:cs="Times New Roman"/>
          <w:sz w:val="24"/>
          <w:szCs w:val="24"/>
        </w:rPr>
        <w:t xml:space="preserve">, </w:t>
      </w:r>
      <w:proofErr w:type="spellStart"/>
      <w:r w:rsidRPr="00376E80">
        <w:rPr>
          <w:rFonts w:ascii="Times New Roman" w:hAnsi="Times New Roman" w:cs="Times New Roman"/>
          <w:sz w:val="24"/>
          <w:szCs w:val="24"/>
        </w:rPr>
        <w:t>Almazrou</w:t>
      </w:r>
      <w:proofErr w:type="spellEnd"/>
      <w:r w:rsidRPr="00376E80">
        <w:rPr>
          <w:rFonts w:ascii="Times New Roman" w:hAnsi="Times New Roman" w:cs="Times New Roman"/>
          <w:sz w:val="24"/>
          <w:szCs w:val="24"/>
        </w:rPr>
        <w:t xml:space="preserve">, &amp; </w:t>
      </w:r>
      <w:proofErr w:type="spellStart"/>
      <w:r w:rsidRPr="00376E80">
        <w:rPr>
          <w:rFonts w:ascii="Times New Roman" w:hAnsi="Times New Roman" w:cs="Times New Roman"/>
          <w:sz w:val="24"/>
          <w:szCs w:val="24"/>
        </w:rPr>
        <w:t>Vaidya</w:t>
      </w:r>
      <w:proofErr w:type="spellEnd"/>
      <w:r w:rsidRPr="00376E80">
        <w:rPr>
          <w:rFonts w:ascii="Times New Roman" w:hAnsi="Times New Roman" w:cs="Times New Roman"/>
          <w:sz w:val="24"/>
          <w:szCs w:val="24"/>
        </w:rPr>
        <w:t xml:space="preserve">, 2018). Therefore, the authors resolved to select participants who exhibit differences in socio-economic diversity and yield a representative sample. Secondly, the researchers </w:t>
      </w:r>
      <w:proofErr w:type="gramStart"/>
      <w:r w:rsidRPr="00376E80">
        <w:rPr>
          <w:rFonts w:ascii="Times New Roman" w:hAnsi="Times New Roman" w:cs="Times New Roman"/>
          <w:sz w:val="24"/>
          <w:szCs w:val="24"/>
        </w:rPr>
        <w:t>were tasked</w:t>
      </w:r>
      <w:proofErr w:type="gramEnd"/>
      <w:r w:rsidRPr="00376E80">
        <w:rPr>
          <w:rFonts w:ascii="Times New Roman" w:hAnsi="Times New Roman" w:cs="Times New Roman"/>
          <w:sz w:val="24"/>
          <w:szCs w:val="24"/>
        </w:rPr>
        <w:t xml:space="preserve"> to design a guideline to facilitate a semi-structured interview (ibid). Mr. Mohammed Al-</w:t>
      </w:r>
      <w:proofErr w:type="spellStart"/>
      <w:r w:rsidRPr="00376E80">
        <w:rPr>
          <w:rFonts w:ascii="Times New Roman" w:hAnsi="Times New Roman" w:cs="Times New Roman"/>
          <w:sz w:val="24"/>
          <w:szCs w:val="24"/>
        </w:rPr>
        <w:t>Hanawi</w:t>
      </w:r>
      <w:proofErr w:type="spellEnd"/>
      <w:r w:rsidRPr="00376E80">
        <w:rPr>
          <w:rFonts w:ascii="Times New Roman" w:hAnsi="Times New Roman" w:cs="Times New Roman"/>
          <w:sz w:val="24"/>
          <w:szCs w:val="24"/>
        </w:rPr>
        <w:t xml:space="preserve"> led the interviewing process that comprised of five sections to ensure coverage of the entire topics. Lastly, the researchers participated in a qualitative data analysis using a multi-disciplinary health research, which facilitates an assessor to identify the similarities and contrasts in the qualitative data set (ibid). The core actions involved in a multi-disciplinary research process include transcription, coding, designing an analytical framework, keying data onto the framework, and data interpretation. </w:t>
      </w:r>
    </w:p>
    <w:p w:rsidR="00376E80" w:rsidRPr="008B097F" w:rsidRDefault="00376E80" w:rsidP="008B097F">
      <w:pPr>
        <w:spacing w:line="480" w:lineRule="auto"/>
        <w:jc w:val="center"/>
        <w:rPr>
          <w:rFonts w:ascii="Times New Roman" w:hAnsi="Times New Roman" w:cs="Times New Roman"/>
          <w:b/>
          <w:sz w:val="24"/>
          <w:szCs w:val="24"/>
        </w:rPr>
      </w:pPr>
      <w:r w:rsidRPr="008B097F">
        <w:rPr>
          <w:rFonts w:ascii="Times New Roman" w:hAnsi="Times New Roman" w:cs="Times New Roman"/>
          <w:b/>
          <w:sz w:val="24"/>
          <w:szCs w:val="24"/>
        </w:rPr>
        <w:t>Qualitative Method Used in the Study</w:t>
      </w:r>
    </w:p>
    <w:p w:rsidR="00376E80" w:rsidRPr="00376E80" w:rsidRDefault="00376E80" w:rsidP="008B097F">
      <w:pPr>
        <w:spacing w:line="480" w:lineRule="auto"/>
        <w:ind w:firstLine="720"/>
        <w:rPr>
          <w:rFonts w:ascii="Times New Roman" w:hAnsi="Times New Roman" w:cs="Times New Roman"/>
          <w:sz w:val="24"/>
          <w:szCs w:val="24"/>
        </w:rPr>
      </w:pPr>
      <w:r w:rsidRPr="00376E80">
        <w:rPr>
          <w:rFonts w:ascii="Times New Roman" w:hAnsi="Times New Roman" w:cs="Times New Roman"/>
          <w:sz w:val="24"/>
          <w:szCs w:val="24"/>
        </w:rPr>
        <w:t>The qualitative method aims to elucidate on the behavior and document the reasons that influence the observable trends. The study adopted a phenomenology approach to understanding the level of satisfaction among the Saudi household to the current government-sponsored health insurance as well as the different preferences and expectations of the future public healthcare system (Al-</w:t>
      </w:r>
      <w:proofErr w:type="spellStart"/>
      <w:r w:rsidRPr="00376E80">
        <w:rPr>
          <w:rFonts w:ascii="Times New Roman" w:hAnsi="Times New Roman" w:cs="Times New Roman"/>
          <w:sz w:val="24"/>
          <w:szCs w:val="24"/>
        </w:rPr>
        <w:t>Hanawi</w:t>
      </w:r>
      <w:proofErr w:type="spellEnd"/>
      <w:r w:rsidRPr="00376E80">
        <w:rPr>
          <w:rFonts w:ascii="Times New Roman" w:hAnsi="Times New Roman" w:cs="Times New Roman"/>
          <w:sz w:val="24"/>
          <w:szCs w:val="24"/>
        </w:rPr>
        <w:t xml:space="preserve">, </w:t>
      </w:r>
      <w:proofErr w:type="spellStart"/>
      <w:r w:rsidRPr="00376E80">
        <w:rPr>
          <w:rFonts w:ascii="Times New Roman" w:hAnsi="Times New Roman" w:cs="Times New Roman"/>
          <w:sz w:val="24"/>
          <w:szCs w:val="24"/>
        </w:rPr>
        <w:t>Alsharqi</w:t>
      </w:r>
      <w:proofErr w:type="spellEnd"/>
      <w:r w:rsidRPr="00376E80">
        <w:rPr>
          <w:rFonts w:ascii="Times New Roman" w:hAnsi="Times New Roman" w:cs="Times New Roman"/>
          <w:sz w:val="24"/>
          <w:szCs w:val="24"/>
        </w:rPr>
        <w:t xml:space="preserve">, </w:t>
      </w:r>
      <w:proofErr w:type="spellStart"/>
      <w:r w:rsidRPr="00376E80">
        <w:rPr>
          <w:rFonts w:ascii="Times New Roman" w:hAnsi="Times New Roman" w:cs="Times New Roman"/>
          <w:sz w:val="24"/>
          <w:szCs w:val="24"/>
        </w:rPr>
        <w:t>Almazrou</w:t>
      </w:r>
      <w:proofErr w:type="spellEnd"/>
      <w:r w:rsidRPr="00376E80">
        <w:rPr>
          <w:rFonts w:ascii="Times New Roman" w:hAnsi="Times New Roman" w:cs="Times New Roman"/>
          <w:sz w:val="24"/>
          <w:szCs w:val="24"/>
        </w:rPr>
        <w:t xml:space="preserve">, &amp; </w:t>
      </w:r>
      <w:proofErr w:type="spellStart"/>
      <w:r w:rsidRPr="00376E80">
        <w:rPr>
          <w:rFonts w:ascii="Times New Roman" w:hAnsi="Times New Roman" w:cs="Times New Roman"/>
          <w:sz w:val="24"/>
          <w:szCs w:val="24"/>
        </w:rPr>
        <w:t>Vaidya</w:t>
      </w:r>
      <w:proofErr w:type="spellEnd"/>
      <w:r w:rsidRPr="00376E80">
        <w:rPr>
          <w:rFonts w:ascii="Times New Roman" w:hAnsi="Times New Roman" w:cs="Times New Roman"/>
          <w:sz w:val="24"/>
          <w:szCs w:val="24"/>
        </w:rPr>
        <w:t xml:space="preserve">, 2018). A phenomenological approach </w:t>
      </w:r>
      <w:r w:rsidRPr="00376E80">
        <w:rPr>
          <w:rFonts w:ascii="Times New Roman" w:hAnsi="Times New Roman" w:cs="Times New Roman"/>
          <w:sz w:val="24"/>
          <w:szCs w:val="24"/>
        </w:rPr>
        <w:lastRenderedPageBreak/>
        <w:t xml:space="preserve">utilizes multiple methods that include undertaking structured interviews, visiting places, reviewing documents, and watching videos to garner different perspectives about the subject matter (Brent, 2018). The phenomenology approach also involves several interviews to achieve a saturation of emerging themes about the subject matter. </w:t>
      </w:r>
    </w:p>
    <w:p w:rsidR="00376E80" w:rsidRPr="00376E80" w:rsidRDefault="00376E80" w:rsidP="008B097F">
      <w:pPr>
        <w:spacing w:line="480" w:lineRule="auto"/>
        <w:ind w:firstLine="720"/>
        <w:rPr>
          <w:rFonts w:ascii="Times New Roman" w:hAnsi="Times New Roman" w:cs="Times New Roman"/>
          <w:sz w:val="24"/>
          <w:szCs w:val="24"/>
        </w:rPr>
      </w:pPr>
      <w:r w:rsidRPr="00376E80">
        <w:rPr>
          <w:rFonts w:ascii="Times New Roman" w:hAnsi="Times New Roman" w:cs="Times New Roman"/>
          <w:sz w:val="24"/>
          <w:szCs w:val="24"/>
        </w:rPr>
        <w:t>Similarly, the article interviewed 35 head of houses undergoing outpatient treatments in Jeddah city. The researchers complemented the saturation of the themes using a multi-disciplinary health research to identify the similarities and differences in the qualitative data (Al-</w:t>
      </w:r>
      <w:proofErr w:type="spellStart"/>
      <w:r w:rsidRPr="00376E80">
        <w:rPr>
          <w:rFonts w:ascii="Times New Roman" w:hAnsi="Times New Roman" w:cs="Times New Roman"/>
          <w:sz w:val="24"/>
          <w:szCs w:val="24"/>
        </w:rPr>
        <w:t>Hanawi</w:t>
      </w:r>
      <w:proofErr w:type="spellEnd"/>
      <w:r w:rsidRPr="00376E80">
        <w:rPr>
          <w:rFonts w:ascii="Times New Roman" w:hAnsi="Times New Roman" w:cs="Times New Roman"/>
          <w:sz w:val="24"/>
          <w:szCs w:val="24"/>
        </w:rPr>
        <w:t xml:space="preserve">, </w:t>
      </w:r>
      <w:proofErr w:type="spellStart"/>
      <w:r w:rsidRPr="00376E80">
        <w:rPr>
          <w:rFonts w:ascii="Times New Roman" w:hAnsi="Times New Roman" w:cs="Times New Roman"/>
          <w:sz w:val="24"/>
          <w:szCs w:val="24"/>
        </w:rPr>
        <w:t>Alsharqi</w:t>
      </w:r>
      <w:proofErr w:type="spellEnd"/>
      <w:r w:rsidRPr="00376E80">
        <w:rPr>
          <w:rFonts w:ascii="Times New Roman" w:hAnsi="Times New Roman" w:cs="Times New Roman"/>
          <w:sz w:val="24"/>
          <w:szCs w:val="24"/>
        </w:rPr>
        <w:t xml:space="preserve">, </w:t>
      </w:r>
      <w:proofErr w:type="spellStart"/>
      <w:r w:rsidRPr="00376E80">
        <w:rPr>
          <w:rFonts w:ascii="Times New Roman" w:hAnsi="Times New Roman" w:cs="Times New Roman"/>
          <w:sz w:val="24"/>
          <w:szCs w:val="24"/>
        </w:rPr>
        <w:t>Almazrou</w:t>
      </w:r>
      <w:proofErr w:type="spellEnd"/>
      <w:r w:rsidRPr="00376E80">
        <w:rPr>
          <w:rFonts w:ascii="Times New Roman" w:hAnsi="Times New Roman" w:cs="Times New Roman"/>
          <w:sz w:val="24"/>
          <w:szCs w:val="24"/>
        </w:rPr>
        <w:t xml:space="preserve">, &amp; </w:t>
      </w:r>
      <w:proofErr w:type="spellStart"/>
      <w:r w:rsidRPr="00376E80">
        <w:rPr>
          <w:rFonts w:ascii="Times New Roman" w:hAnsi="Times New Roman" w:cs="Times New Roman"/>
          <w:sz w:val="24"/>
          <w:szCs w:val="24"/>
        </w:rPr>
        <w:t>Vaidya</w:t>
      </w:r>
      <w:proofErr w:type="spellEnd"/>
      <w:r w:rsidRPr="00376E80">
        <w:rPr>
          <w:rFonts w:ascii="Times New Roman" w:hAnsi="Times New Roman" w:cs="Times New Roman"/>
          <w:sz w:val="24"/>
          <w:szCs w:val="24"/>
        </w:rPr>
        <w:t>, 2018). Importantly, a multi-disciplinary health research provides a reliable framework in a qualitative research because it facilitates the researchers acquire specific information about the subject matter within a limited timeframe (</w:t>
      </w:r>
      <w:proofErr w:type="spellStart"/>
      <w:r w:rsidRPr="00376E80">
        <w:rPr>
          <w:rFonts w:ascii="Times New Roman" w:hAnsi="Times New Roman" w:cs="Times New Roman"/>
          <w:sz w:val="24"/>
          <w:szCs w:val="24"/>
        </w:rPr>
        <w:t>Romprasert</w:t>
      </w:r>
      <w:proofErr w:type="spellEnd"/>
      <w:r w:rsidRPr="00376E80">
        <w:rPr>
          <w:rFonts w:ascii="Times New Roman" w:hAnsi="Times New Roman" w:cs="Times New Roman"/>
          <w:sz w:val="24"/>
          <w:szCs w:val="24"/>
        </w:rPr>
        <w:t xml:space="preserve">, 2015). The phenomenological approach has been a critical methodology to understand the diverse perspectives about the current healthcare scheme in the Saudi Arabia Kingdom. </w:t>
      </w:r>
    </w:p>
    <w:p w:rsidR="00376E80" w:rsidRPr="008B097F" w:rsidRDefault="00376E80" w:rsidP="008B097F">
      <w:pPr>
        <w:spacing w:line="480" w:lineRule="auto"/>
        <w:jc w:val="center"/>
        <w:rPr>
          <w:rFonts w:ascii="Times New Roman" w:hAnsi="Times New Roman" w:cs="Times New Roman"/>
          <w:b/>
          <w:sz w:val="24"/>
          <w:szCs w:val="24"/>
        </w:rPr>
      </w:pPr>
      <w:r w:rsidRPr="008B097F">
        <w:rPr>
          <w:rFonts w:ascii="Times New Roman" w:hAnsi="Times New Roman" w:cs="Times New Roman"/>
          <w:b/>
          <w:sz w:val="24"/>
          <w:szCs w:val="24"/>
        </w:rPr>
        <w:t>Strengths and Limitations of a Phenomenological-Qualitative Method</w:t>
      </w:r>
    </w:p>
    <w:p w:rsidR="00376E80" w:rsidRPr="00376E80" w:rsidRDefault="00376E80" w:rsidP="008B097F">
      <w:pPr>
        <w:spacing w:line="480" w:lineRule="auto"/>
        <w:ind w:firstLine="720"/>
        <w:rPr>
          <w:rFonts w:ascii="Times New Roman" w:hAnsi="Times New Roman" w:cs="Times New Roman"/>
          <w:sz w:val="24"/>
          <w:szCs w:val="24"/>
        </w:rPr>
      </w:pPr>
      <w:r w:rsidRPr="00376E80">
        <w:rPr>
          <w:rFonts w:ascii="Times New Roman" w:hAnsi="Times New Roman" w:cs="Times New Roman"/>
          <w:sz w:val="24"/>
          <w:szCs w:val="24"/>
        </w:rPr>
        <w:t xml:space="preserve">A phenomenological approach originates from the philosophy unit. The phenomenological approach merits because it aims to understand the perspectives of the participants about a social phenomenon (Brent, 2018). The notable advantages of a phenomenological approach in a qualitative study include sufficient data, which facilitates an assessor to expose pertinent misconception. The approach accords the participants with a voice about the pertinent social phenomenon and prompts commensurate actions from the relevant authority. Another benefit of a phenomenology approach concerns with the ability to understand and comprehend the current subject matter (Rubin &amp; </w:t>
      </w:r>
      <w:proofErr w:type="spellStart"/>
      <w:r w:rsidRPr="00376E80">
        <w:rPr>
          <w:rFonts w:ascii="Times New Roman" w:hAnsi="Times New Roman" w:cs="Times New Roman"/>
          <w:sz w:val="24"/>
          <w:szCs w:val="24"/>
        </w:rPr>
        <w:t>Babbie</w:t>
      </w:r>
      <w:proofErr w:type="spellEnd"/>
      <w:r w:rsidRPr="00376E80">
        <w:rPr>
          <w:rFonts w:ascii="Times New Roman" w:hAnsi="Times New Roman" w:cs="Times New Roman"/>
          <w:sz w:val="24"/>
          <w:szCs w:val="24"/>
        </w:rPr>
        <w:t xml:space="preserve">, 2010). The multiple themes that </w:t>
      </w:r>
      <w:r w:rsidRPr="00376E80">
        <w:rPr>
          <w:rFonts w:ascii="Times New Roman" w:hAnsi="Times New Roman" w:cs="Times New Roman"/>
          <w:sz w:val="24"/>
          <w:szCs w:val="24"/>
        </w:rPr>
        <w:lastRenderedPageBreak/>
        <w:t xml:space="preserve">emerge during the study provide a broader picture and prominent trends about the phenomenon under the investigation. </w:t>
      </w:r>
    </w:p>
    <w:p w:rsidR="00376E80" w:rsidRPr="00376E80" w:rsidRDefault="00376E80" w:rsidP="008B097F">
      <w:pPr>
        <w:spacing w:line="480" w:lineRule="auto"/>
        <w:ind w:firstLine="720"/>
        <w:rPr>
          <w:rFonts w:ascii="Times New Roman" w:hAnsi="Times New Roman" w:cs="Times New Roman"/>
          <w:sz w:val="24"/>
          <w:szCs w:val="24"/>
        </w:rPr>
      </w:pPr>
      <w:r w:rsidRPr="00376E80">
        <w:rPr>
          <w:rFonts w:ascii="Times New Roman" w:hAnsi="Times New Roman" w:cs="Times New Roman"/>
          <w:sz w:val="24"/>
          <w:szCs w:val="24"/>
        </w:rPr>
        <w:t xml:space="preserve">However, the phenomenological approach entails notable limitations that include lack of subjectivity in the study that hampers reliability and validity of the methodology. Secondly, a phenomenological approach includes notable biases from the researcher because of the need to make an interpretation of the themes observed in the research (Brent, 2018). The participants can struggle to express his or her perceptions about the phenomenon because of external factors that include language barriers, age, and lack of cognitive capabilities (ibid). For example, the researchers conducted semi-structured interviews in Arabic, which limits the ability of non-Arab participants to express their opinion about the current and new healthcare systems. </w:t>
      </w:r>
    </w:p>
    <w:p w:rsidR="00376E80" w:rsidRPr="008B097F" w:rsidRDefault="00376E80" w:rsidP="008B097F">
      <w:pPr>
        <w:spacing w:line="480" w:lineRule="auto"/>
        <w:jc w:val="center"/>
        <w:rPr>
          <w:rFonts w:ascii="Times New Roman" w:hAnsi="Times New Roman" w:cs="Times New Roman"/>
          <w:b/>
          <w:sz w:val="24"/>
          <w:szCs w:val="24"/>
        </w:rPr>
      </w:pPr>
      <w:r w:rsidRPr="008B097F">
        <w:rPr>
          <w:rFonts w:ascii="Times New Roman" w:hAnsi="Times New Roman" w:cs="Times New Roman"/>
          <w:b/>
          <w:sz w:val="24"/>
          <w:szCs w:val="24"/>
        </w:rPr>
        <w:t>An Alternative Approach</w:t>
      </w:r>
    </w:p>
    <w:p w:rsidR="00376E80" w:rsidRPr="00376E80" w:rsidRDefault="00376E80" w:rsidP="008B097F">
      <w:pPr>
        <w:spacing w:line="480" w:lineRule="auto"/>
        <w:ind w:firstLine="720"/>
        <w:rPr>
          <w:rFonts w:ascii="Times New Roman" w:hAnsi="Times New Roman" w:cs="Times New Roman"/>
          <w:sz w:val="24"/>
          <w:szCs w:val="24"/>
        </w:rPr>
      </w:pPr>
      <w:r w:rsidRPr="00376E80">
        <w:rPr>
          <w:rFonts w:ascii="Times New Roman" w:hAnsi="Times New Roman" w:cs="Times New Roman"/>
          <w:sz w:val="24"/>
          <w:szCs w:val="24"/>
        </w:rPr>
        <w:t>Overreliance toward a phenomenological approach to accomplish a qualitative study entails fundamental limitations that hamper the ability to yield the aspired outcome. Therefore, undertaking a grounded theory approach is a viable alternative to assess the level of satisfaction to the current healthcare system, the willingness among the Saudi citizens to finance a new national insurance scheme, and the diverse expectations. A grounded theory model is suitable for studies that incorporate 20 to 60 participants to express the essence of a particular phenomenon (Brent, 2018). The model also merits because it incorporates interviews and existing literature sources to design a theory about the subject matter (ibid). Therefore, a grounded theory approach facilitates Al-</w:t>
      </w:r>
      <w:proofErr w:type="spellStart"/>
      <w:r w:rsidRPr="00376E80">
        <w:rPr>
          <w:rFonts w:ascii="Times New Roman" w:hAnsi="Times New Roman" w:cs="Times New Roman"/>
          <w:sz w:val="24"/>
          <w:szCs w:val="24"/>
        </w:rPr>
        <w:t>Hanawi</w:t>
      </w:r>
      <w:proofErr w:type="spellEnd"/>
      <w:r w:rsidRPr="00376E80">
        <w:rPr>
          <w:rFonts w:ascii="Times New Roman" w:hAnsi="Times New Roman" w:cs="Times New Roman"/>
          <w:sz w:val="24"/>
          <w:szCs w:val="24"/>
        </w:rPr>
        <w:t xml:space="preserve">, </w:t>
      </w:r>
      <w:proofErr w:type="spellStart"/>
      <w:r w:rsidRPr="00376E80">
        <w:rPr>
          <w:rFonts w:ascii="Times New Roman" w:hAnsi="Times New Roman" w:cs="Times New Roman"/>
          <w:sz w:val="24"/>
          <w:szCs w:val="24"/>
        </w:rPr>
        <w:t>Alsharqi</w:t>
      </w:r>
      <w:proofErr w:type="spellEnd"/>
      <w:r w:rsidRPr="00376E80">
        <w:rPr>
          <w:rFonts w:ascii="Times New Roman" w:hAnsi="Times New Roman" w:cs="Times New Roman"/>
          <w:sz w:val="24"/>
          <w:szCs w:val="24"/>
        </w:rPr>
        <w:t xml:space="preserve">, </w:t>
      </w:r>
      <w:proofErr w:type="spellStart"/>
      <w:r w:rsidRPr="00376E80">
        <w:rPr>
          <w:rFonts w:ascii="Times New Roman" w:hAnsi="Times New Roman" w:cs="Times New Roman"/>
          <w:sz w:val="24"/>
          <w:szCs w:val="24"/>
        </w:rPr>
        <w:t>Almazrou</w:t>
      </w:r>
      <w:proofErr w:type="spellEnd"/>
      <w:r w:rsidRPr="00376E80">
        <w:rPr>
          <w:rFonts w:ascii="Times New Roman" w:hAnsi="Times New Roman" w:cs="Times New Roman"/>
          <w:sz w:val="24"/>
          <w:szCs w:val="24"/>
        </w:rPr>
        <w:t xml:space="preserve">, &amp; </w:t>
      </w:r>
      <w:proofErr w:type="spellStart"/>
      <w:r w:rsidRPr="00376E80">
        <w:rPr>
          <w:rFonts w:ascii="Times New Roman" w:hAnsi="Times New Roman" w:cs="Times New Roman"/>
          <w:sz w:val="24"/>
          <w:szCs w:val="24"/>
        </w:rPr>
        <w:t>Vaidyay</w:t>
      </w:r>
      <w:proofErr w:type="spellEnd"/>
      <w:r w:rsidRPr="00376E80">
        <w:rPr>
          <w:rFonts w:ascii="Times New Roman" w:hAnsi="Times New Roman" w:cs="Times New Roman"/>
          <w:sz w:val="24"/>
          <w:szCs w:val="24"/>
        </w:rPr>
        <w:t xml:space="preserve"> alleviate lack of subjectivity, limitation to access participants, eliminate potential biases during the interpretation of the themes deduced using a phenomenological model. </w:t>
      </w:r>
    </w:p>
    <w:p w:rsidR="009C15FE" w:rsidRPr="001121D1" w:rsidRDefault="00376E80" w:rsidP="008B097F">
      <w:pPr>
        <w:spacing w:line="480" w:lineRule="auto"/>
        <w:ind w:firstLine="720"/>
        <w:rPr>
          <w:rFonts w:ascii="Times New Roman" w:hAnsi="Times New Roman" w:cs="Times New Roman"/>
          <w:sz w:val="24"/>
          <w:szCs w:val="24"/>
        </w:rPr>
      </w:pPr>
      <w:r w:rsidRPr="00376E80">
        <w:rPr>
          <w:rFonts w:ascii="Times New Roman" w:hAnsi="Times New Roman" w:cs="Times New Roman"/>
          <w:sz w:val="24"/>
          <w:szCs w:val="24"/>
        </w:rPr>
        <w:lastRenderedPageBreak/>
        <w:t>Concisely, the use of a qualitative research approach is a robust paradigm that assesses human behaviors and perception about a social phenomenon. Al-</w:t>
      </w:r>
      <w:proofErr w:type="spellStart"/>
      <w:r w:rsidRPr="00376E80">
        <w:rPr>
          <w:rFonts w:ascii="Times New Roman" w:hAnsi="Times New Roman" w:cs="Times New Roman"/>
          <w:sz w:val="24"/>
          <w:szCs w:val="24"/>
        </w:rPr>
        <w:t>Hanawi</w:t>
      </w:r>
      <w:proofErr w:type="spellEnd"/>
      <w:r w:rsidRPr="00376E80">
        <w:rPr>
          <w:rFonts w:ascii="Times New Roman" w:hAnsi="Times New Roman" w:cs="Times New Roman"/>
          <w:sz w:val="24"/>
          <w:szCs w:val="24"/>
        </w:rPr>
        <w:t xml:space="preserve">, </w:t>
      </w:r>
      <w:proofErr w:type="spellStart"/>
      <w:r w:rsidRPr="00376E80">
        <w:rPr>
          <w:rFonts w:ascii="Times New Roman" w:hAnsi="Times New Roman" w:cs="Times New Roman"/>
          <w:sz w:val="24"/>
          <w:szCs w:val="24"/>
        </w:rPr>
        <w:t>Alsharqi</w:t>
      </w:r>
      <w:proofErr w:type="spellEnd"/>
      <w:r w:rsidRPr="00376E80">
        <w:rPr>
          <w:rFonts w:ascii="Times New Roman" w:hAnsi="Times New Roman" w:cs="Times New Roman"/>
          <w:sz w:val="24"/>
          <w:szCs w:val="24"/>
        </w:rPr>
        <w:t xml:space="preserve">, </w:t>
      </w:r>
      <w:proofErr w:type="spellStart"/>
      <w:r w:rsidRPr="00376E80">
        <w:rPr>
          <w:rFonts w:ascii="Times New Roman" w:hAnsi="Times New Roman" w:cs="Times New Roman"/>
          <w:sz w:val="24"/>
          <w:szCs w:val="24"/>
        </w:rPr>
        <w:t>Almazrou</w:t>
      </w:r>
      <w:proofErr w:type="spellEnd"/>
      <w:r w:rsidRPr="00376E80">
        <w:rPr>
          <w:rFonts w:ascii="Times New Roman" w:hAnsi="Times New Roman" w:cs="Times New Roman"/>
          <w:sz w:val="24"/>
          <w:szCs w:val="24"/>
        </w:rPr>
        <w:t xml:space="preserve">, &amp; </w:t>
      </w:r>
      <w:proofErr w:type="spellStart"/>
      <w:r w:rsidRPr="00376E80">
        <w:rPr>
          <w:rFonts w:ascii="Times New Roman" w:hAnsi="Times New Roman" w:cs="Times New Roman"/>
          <w:sz w:val="24"/>
          <w:szCs w:val="24"/>
        </w:rPr>
        <w:t>Vaidyay</w:t>
      </w:r>
      <w:proofErr w:type="spellEnd"/>
      <w:r w:rsidRPr="00376E80">
        <w:rPr>
          <w:rFonts w:ascii="Times New Roman" w:hAnsi="Times New Roman" w:cs="Times New Roman"/>
          <w:sz w:val="24"/>
          <w:szCs w:val="24"/>
        </w:rPr>
        <w:t xml:space="preserve"> study is critical toward documenting the diverse opinion, expectations, and perceived levels of satisfaction from Saudi Arabia’s citizens. Importantly, the majority of the respondents expressed fundamental dissatisfaction with the prevailing free-at-delivery cadre of public healthcare, which triggers the need to devise a robust and sustainable healthcare insurance scheme. Further, the reliance on a phenomenological approach to document the diverse perspective among the households merited because of the multiple realities that characterize the subject matter. However, continued overreliance to a phenomenological-qualitative method is subject to fundamental weaknesses that include lack of subjectivity and participants’ inability to express their perspectives about the subject matter because of language barriers. </w:t>
      </w:r>
      <w:r w:rsidR="00547BC3">
        <w:rPr>
          <w:rFonts w:ascii="Times New Roman" w:hAnsi="Times New Roman" w:cs="Times New Roman"/>
          <w:sz w:val="24"/>
          <w:szCs w:val="24"/>
        </w:rPr>
        <w:t xml:space="preserve"> </w:t>
      </w:r>
    </w:p>
    <w:p w:rsidR="00F73CD9" w:rsidRDefault="00F73CD9" w:rsidP="001121D1">
      <w:pPr>
        <w:tabs>
          <w:tab w:val="left" w:pos="3090"/>
        </w:tabs>
        <w:spacing w:line="480" w:lineRule="auto"/>
        <w:ind w:firstLine="720"/>
        <w:jc w:val="center"/>
        <w:rPr>
          <w:rFonts w:ascii="Times New Roman" w:hAnsi="Times New Roman" w:cs="Times New Roman"/>
          <w:sz w:val="24"/>
          <w:szCs w:val="24"/>
        </w:rPr>
      </w:pPr>
    </w:p>
    <w:p w:rsidR="00F73CD9" w:rsidRDefault="00F73CD9" w:rsidP="001121D1">
      <w:pPr>
        <w:tabs>
          <w:tab w:val="left" w:pos="3090"/>
        </w:tabs>
        <w:spacing w:line="480" w:lineRule="auto"/>
        <w:ind w:firstLine="720"/>
        <w:jc w:val="center"/>
        <w:rPr>
          <w:rFonts w:ascii="Times New Roman" w:hAnsi="Times New Roman" w:cs="Times New Roman"/>
          <w:sz w:val="24"/>
          <w:szCs w:val="24"/>
        </w:rPr>
      </w:pPr>
    </w:p>
    <w:p w:rsidR="00F73CD9" w:rsidRDefault="00F73CD9" w:rsidP="001121D1">
      <w:pPr>
        <w:tabs>
          <w:tab w:val="left" w:pos="3090"/>
        </w:tabs>
        <w:spacing w:line="480" w:lineRule="auto"/>
        <w:ind w:firstLine="720"/>
        <w:jc w:val="center"/>
        <w:rPr>
          <w:rFonts w:ascii="Times New Roman" w:hAnsi="Times New Roman" w:cs="Times New Roman"/>
          <w:sz w:val="24"/>
          <w:szCs w:val="24"/>
        </w:rPr>
      </w:pPr>
    </w:p>
    <w:p w:rsidR="00F73CD9" w:rsidRDefault="00F73CD9" w:rsidP="001121D1">
      <w:pPr>
        <w:tabs>
          <w:tab w:val="left" w:pos="3090"/>
        </w:tabs>
        <w:spacing w:line="480" w:lineRule="auto"/>
        <w:ind w:firstLine="720"/>
        <w:jc w:val="center"/>
        <w:rPr>
          <w:rFonts w:ascii="Times New Roman" w:hAnsi="Times New Roman" w:cs="Times New Roman"/>
          <w:sz w:val="24"/>
          <w:szCs w:val="24"/>
        </w:rPr>
      </w:pPr>
    </w:p>
    <w:p w:rsidR="00F73CD9" w:rsidRDefault="00F73CD9" w:rsidP="001121D1">
      <w:pPr>
        <w:tabs>
          <w:tab w:val="left" w:pos="3090"/>
        </w:tabs>
        <w:spacing w:line="480" w:lineRule="auto"/>
        <w:ind w:firstLine="720"/>
        <w:jc w:val="center"/>
        <w:rPr>
          <w:rFonts w:ascii="Times New Roman" w:hAnsi="Times New Roman" w:cs="Times New Roman"/>
          <w:sz w:val="24"/>
          <w:szCs w:val="24"/>
        </w:rPr>
      </w:pPr>
    </w:p>
    <w:p w:rsidR="00F73CD9" w:rsidRDefault="00F73CD9" w:rsidP="001121D1">
      <w:pPr>
        <w:tabs>
          <w:tab w:val="left" w:pos="3090"/>
        </w:tabs>
        <w:spacing w:line="480" w:lineRule="auto"/>
        <w:ind w:firstLine="720"/>
        <w:jc w:val="center"/>
        <w:rPr>
          <w:rFonts w:ascii="Times New Roman" w:hAnsi="Times New Roman" w:cs="Times New Roman"/>
          <w:sz w:val="24"/>
          <w:szCs w:val="24"/>
        </w:rPr>
      </w:pPr>
    </w:p>
    <w:p w:rsidR="00F73CD9" w:rsidRDefault="00F73CD9" w:rsidP="001121D1">
      <w:pPr>
        <w:tabs>
          <w:tab w:val="left" w:pos="3090"/>
        </w:tabs>
        <w:spacing w:line="480" w:lineRule="auto"/>
        <w:ind w:firstLine="720"/>
        <w:jc w:val="center"/>
        <w:rPr>
          <w:rFonts w:ascii="Times New Roman" w:hAnsi="Times New Roman" w:cs="Times New Roman"/>
          <w:sz w:val="24"/>
          <w:szCs w:val="24"/>
        </w:rPr>
      </w:pPr>
    </w:p>
    <w:p w:rsidR="00F73CD9" w:rsidRDefault="00F73CD9" w:rsidP="001121D1">
      <w:pPr>
        <w:tabs>
          <w:tab w:val="left" w:pos="3090"/>
        </w:tabs>
        <w:spacing w:line="480" w:lineRule="auto"/>
        <w:ind w:firstLine="720"/>
        <w:jc w:val="center"/>
        <w:rPr>
          <w:rFonts w:ascii="Times New Roman" w:hAnsi="Times New Roman" w:cs="Times New Roman"/>
          <w:sz w:val="24"/>
          <w:szCs w:val="24"/>
        </w:rPr>
      </w:pPr>
    </w:p>
    <w:p w:rsidR="00F73CD9" w:rsidRDefault="00F73CD9" w:rsidP="001121D1">
      <w:pPr>
        <w:tabs>
          <w:tab w:val="left" w:pos="3090"/>
        </w:tabs>
        <w:spacing w:line="480" w:lineRule="auto"/>
        <w:ind w:firstLine="720"/>
        <w:jc w:val="center"/>
        <w:rPr>
          <w:rFonts w:ascii="Times New Roman" w:hAnsi="Times New Roman" w:cs="Times New Roman"/>
          <w:sz w:val="24"/>
          <w:szCs w:val="24"/>
        </w:rPr>
      </w:pPr>
    </w:p>
    <w:p w:rsidR="00CE7945" w:rsidRPr="004C58DE" w:rsidRDefault="00CE7945" w:rsidP="001121D1">
      <w:pPr>
        <w:tabs>
          <w:tab w:val="left" w:pos="3090"/>
        </w:tabs>
        <w:spacing w:line="480" w:lineRule="auto"/>
        <w:ind w:firstLine="720"/>
        <w:jc w:val="center"/>
        <w:rPr>
          <w:rFonts w:ascii="Times New Roman" w:hAnsi="Times New Roman" w:cs="Times New Roman"/>
          <w:b/>
          <w:sz w:val="24"/>
          <w:szCs w:val="24"/>
        </w:rPr>
      </w:pPr>
      <w:r w:rsidRPr="004C58DE">
        <w:rPr>
          <w:rFonts w:ascii="Times New Roman" w:hAnsi="Times New Roman" w:cs="Times New Roman"/>
          <w:sz w:val="24"/>
          <w:szCs w:val="24"/>
        </w:rPr>
        <w:lastRenderedPageBreak/>
        <w:t>References</w:t>
      </w:r>
    </w:p>
    <w:p w:rsidR="00D079A2" w:rsidRPr="00D079A2" w:rsidRDefault="00D079A2" w:rsidP="00D14E24">
      <w:pPr>
        <w:spacing w:line="480" w:lineRule="auto"/>
        <w:ind w:left="720" w:hanging="720"/>
        <w:rPr>
          <w:rFonts w:ascii="Times New Roman" w:hAnsi="Times New Roman" w:cs="Times New Roman"/>
          <w:sz w:val="24"/>
          <w:szCs w:val="24"/>
        </w:rPr>
      </w:pPr>
      <w:proofErr w:type="gramStart"/>
      <w:r w:rsidRPr="00D079A2">
        <w:rPr>
          <w:rFonts w:ascii="Times New Roman" w:hAnsi="Times New Roman" w:cs="Times New Roman"/>
          <w:sz w:val="24"/>
          <w:szCs w:val="24"/>
        </w:rPr>
        <w:t>Al-</w:t>
      </w:r>
      <w:proofErr w:type="spellStart"/>
      <w:r w:rsidRPr="00D079A2">
        <w:rPr>
          <w:rFonts w:ascii="Times New Roman" w:hAnsi="Times New Roman" w:cs="Times New Roman"/>
          <w:sz w:val="24"/>
          <w:szCs w:val="24"/>
        </w:rPr>
        <w:t>Hanawi</w:t>
      </w:r>
      <w:proofErr w:type="spellEnd"/>
      <w:r w:rsidRPr="00D079A2">
        <w:rPr>
          <w:rFonts w:ascii="Times New Roman" w:hAnsi="Times New Roman" w:cs="Times New Roman"/>
          <w:sz w:val="24"/>
          <w:szCs w:val="24"/>
        </w:rPr>
        <w:t xml:space="preserve">, M. K., </w:t>
      </w:r>
      <w:proofErr w:type="spellStart"/>
      <w:r w:rsidRPr="00D079A2">
        <w:rPr>
          <w:rFonts w:ascii="Times New Roman" w:hAnsi="Times New Roman" w:cs="Times New Roman"/>
          <w:sz w:val="24"/>
          <w:szCs w:val="24"/>
        </w:rPr>
        <w:t>Alsharqi</w:t>
      </w:r>
      <w:proofErr w:type="spellEnd"/>
      <w:r w:rsidRPr="00D079A2">
        <w:rPr>
          <w:rFonts w:ascii="Times New Roman" w:hAnsi="Times New Roman" w:cs="Times New Roman"/>
          <w:sz w:val="24"/>
          <w:szCs w:val="24"/>
        </w:rPr>
        <w:t xml:space="preserve">, O., </w:t>
      </w:r>
      <w:proofErr w:type="spellStart"/>
      <w:r w:rsidRPr="00D079A2">
        <w:rPr>
          <w:rFonts w:ascii="Times New Roman" w:hAnsi="Times New Roman" w:cs="Times New Roman"/>
          <w:sz w:val="24"/>
          <w:szCs w:val="24"/>
        </w:rPr>
        <w:t>Almazrou</w:t>
      </w:r>
      <w:proofErr w:type="spellEnd"/>
      <w:r w:rsidRPr="00D079A2">
        <w:rPr>
          <w:rFonts w:ascii="Times New Roman" w:hAnsi="Times New Roman" w:cs="Times New Roman"/>
          <w:sz w:val="24"/>
          <w:szCs w:val="24"/>
        </w:rPr>
        <w:t xml:space="preserve">, S., &amp; </w:t>
      </w:r>
      <w:proofErr w:type="spellStart"/>
      <w:r w:rsidRPr="00D079A2">
        <w:rPr>
          <w:rFonts w:ascii="Times New Roman" w:hAnsi="Times New Roman" w:cs="Times New Roman"/>
          <w:sz w:val="24"/>
          <w:szCs w:val="24"/>
        </w:rPr>
        <w:t>Vaidya</w:t>
      </w:r>
      <w:proofErr w:type="spellEnd"/>
      <w:r w:rsidRPr="00D079A2">
        <w:rPr>
          <w:rFonts w:ascii="Times New Roman" w:hAnsi="Times New Roman" w:cs="Times New Roman"/>
          <w:sz w:val="24"/>
          <w:szCs w:val="24"/>
        </w:rPr>
        <w:t>, K. (2018).</w:t>
      </w:r>
      <w:proofErr w:type="gramEnd"/>
      <w:r w:rsidRPr="00D079A2">
        <w:rPr>
          <w:rFonts w:ascii="Times New Roman" w:hAnsi="Times New Roman" w:cs="Times New Roman"/>
          <w:sz w:val="24"/>
          <w:szCs w:val="24"/>
        </w:rPr>
        <w:t xml:space="preserve"> </w:t>
      </w:r>
      <w:proofErr w:type="gramStart"/>
      <w:r w:rsidRPr="00D079A2">
        <w:rPr>
          <w:rFonts w:ascii="Times New Roman" w:hAnsi="Times New Roman" w:cs="Times New Roman"/>
          <w:sz w:val="24"/>
          <w:szCs w:val="24"/>
        </w:rPr>
        <w:t>Healthcare finance in the Kingdom of Saudi Arabia: A qualitative study of householders' attitudes.</w:t>
      </w:r>
      <w:proofErr w:type="gramEnd"/>
      <w:r w:rsidRPr="00D079A2">
        <w:rPr>
          <w:rFonts w:ascii="Times New Roman" w:hAnsi="Times New Roman" w:cs="Times New Roman"/>
          <w:sz w:val="24"/>
          <w:szCs w:val="24"/>
        </w:rPr>
        <w:t xml:space="preserve"> </w:t>
      </w:r>
      <w:r w:rsidRPr="00D079A2">
        <w:rPr>
          <w:rFonts w:ascii="Times New Roman" w:hAnsi="Times New Roman" w:cs="Times New Roman"/>
          <w:i/>
          <w:sz w:val="24"/>
          <w:szCs w:val="24"/>
        </w:rPr>
        <w:t>Applied Health Economics and Health Policy,</w:t>
      </w:r>
      <w:r w:rsidRPr="00D079A2">
        <w:rPr>
          <w:rFonts w:ascii="Times New Roman" w:hAnsi="Times New Roman" w:cs="Times New Roman"/>
          <w:i/>
          <w:sz w:val="24"/>
          <w:szCs w:val="24"/>
        </w:rPr>
        <w:t xml:space="preserve"> vol.</w:t>
      </w:r>
      <w:r w:rsidRPr="00D079A2">
        <w:rPr>
          <w:rFonts w:ascii="Times New Roman" w:hAnsi="Times New Roman" w:cs="Times New Roman"/>
          <w:i/>
          <w:sz w:val="24"/>
          <w:szCs w:val="24"/>
        </w:rPr>
        <w:t xml:space="preserve"> 16</w:t>
      </w:r>
      <w:r w:rsidRPr="00D079A2">
        <w:rPr>
          <w:rFonts w:ascii="Times New Roman" w:hAnsi="Times New Roman" w:cs="Times New Roman"/>
          <w:sz w:val="24"/>
          <w:szCs w:val="24"/>
        </w:rPr>
        <w:t>, issue 1</w:t>
      </w:r>
      <w:r w:rsidRPr="00D079A2">
        <w:rPr>
          <w:rFonts w:ascii="Times New Roman" w:hAnsi="Times New Roman" w:cs="Times New Roman"/>
          <w:sz w:val="24"/>
          <w:szCs w:val="24"/>
        </w:rPr>
        <w:t xml:space="preserve">, </w:t>
      </w:r>
      <w:r w:rsidRPr="00D079A2">
        <w:rPr>
          <w:rFonts w:ascii="Times New Roman" w:hAnsi="Times New Roman" w:cs="Times New Roman"/>
          <w:sz w:val="24"/>
          <w:szCs w:val="24"/>
        </w:rPr>
        <w:t>pp.</w:t>
      </w:r>
      <w:r w:rsidRPr="00D079A2">
        <w:rPr>
          <w:rFonts w:ascii="Times New Roman" w:hAnsi="Times New Roman" w:cs="Times New Roman"/>
          <w:sz w:val="24"/>
          <w:szCs w:val="24"/>
        </w:rPr>
        <w:t>55-64</w:t>
      </w:r>
    </w:p>
    <w:p w:rsidR="00D079A2" w:rsidRPr="00D079A2" w:rsidRDefault="00D079A2" w:rsidP="00BE40A5">
      <w:pPr>
        <w:spacing w:line="480" w:lineRule="auto"/>
        <w:ind w:left="720" w:hanging="720"/>
        <w:rPr>
          <w:rFonts w:ascii="Times New Roman" w:hAnsi="Times New Roman" w:cs="Times New Roman"/>
          <w:sz w:val="24"/>
          <w:szCs w:val="24"/>
        </w:rPr>
      </w:pPr>
      <w:r w:rsidRPr="00D079A2">
        <w:rPr>
          <w:rFonts w:ascii="Times New Roman" w:hAnsi="Times New Roman" w:cs="Times New Roman"/>
          <w:sz w:val="24"/>
          <w:szCs w:val="24"/>
        </w:rPr>
        <w:t>Brent, M</w:t>
      </w:r>
      <w:r w:rsidRPr="00D079A2">
        <w:rPr>
          <w:rFonts w:ascii="Times New Roman" w:hAnsi="Times New Roman" w:cs="Times New Roman"/>
          <w:sz w:val="24"/>
          <w:szCs w:val="24"/>
        </w:rPr>
        <w:t xml:space="preserve">. (2018, June 25). </w:t>
      </w:r>
      <w:proofErr w:type="gramStart"/>
      <w:r w:rsidRPr="00D079A2">
        <w:rPr>
          <w:rFonts w:ascii="Times New Roman" w:hAnsi="Times New Roman" w:cs="Times New Roman"/>
          <w:sz w:val="24"/>
          <w:szCs w:val="24"/>
        </w:rPr>
        <w:t>“</w:t>
      </w:r>
      <w:r w:rsidRPr="00D079A2">
        <w:rPr>
          <w:rFonts w:ascii="Times New Roman" w:hAnsi="Times New Roman" w:cs="Times New Roman"/>
          <w:sz w:val="24"/>
          <w:szCs w:val="24"/>
        </w:rPr>
        <w:t xml:space="preserve">The </w:t>
      </w:r>
      <w:r w:rsidRPr="00D079A2">
        <w:rPr>
          <w:rFonts w:ascii="Times New Roman" w:hAnsi="Times New Roman" w:cs="Times New Roman"/>
          <w:sz w:val="24"/>
          <w:szCs w:val="24"/>
        </w:rPr>
        <w:t>five approaches to qualitative research,”</w:t>
      </w:r>
      <w:r w:rsidRPr="00D079A2">
        <w:rPr>
          <w:rFonts w:ascii="Times New Roman" w:hAnsi="Times New Roman" w:cs="Times New Roman"/>
          <w:sz w:val="24"/>
          <w:szCs w:val="24"/>
        </w:rPr>
        <w:t xml:space="preserve"> </w:t>
      </w:r>
      <w:r w:rsidRPr="00D079A2">
        <w:rPr>
          <w:rStyle w:val="Emphasis"/>
          <w:rFonts w:ascii="Times New Roman" w:hAnsi="Times New Roman" w:cs="Times New Roman"/>
          <w:sz w:val="24"/>
          <w:szCs w:val="24"/>
        </w:rPr>
        <w:t>The S</w:t>
      </w:r>
      <w:r w:rsidRPr="00D079A2">
        <w:rPr>
          <w:rStyle w:val="Emphasis"/>
          <w:rFonts w:ascii="Times New Roman" w:hAnsi="Times New Roman" w:cs="Times New Roman"/>
          <w:sz w:val="24"/>
          <w:szCs w:val="24"/>
        </w:rPr>
        <w:t>ynonym</w:t>
      </w:r>
      <w:r w:rsidRPr="00D079A2">
        <w:rPr>
          <w:rFonts w:ascii="Times New Roman" w:hAnsi="Times New Roman" w:cs="Times New Roman"/>
          <w:sz w:val="24"/>
          <w:szCs w:val="24"/>
        </w:rPr>
        <w:t>.</w:t>
      </w:r>
      <w:proofErr w:type="gramEnd"/>
      <w:r w:rsidRPr="00D079A2">
        <w:rPr>
          <w:rFonts w:ascii="Times New Roman" w:hAnsi="Times New Roman" w:cs="Times New Roman"/>
          <w:sz w:val="24"/>
          <w:szCs w:val="24"/>
        </w:rPr>
        <w:t xml:space="preserve"> Retrieved from </w:t>
      </w:r>
      <w:hyperlink r:id="rId8" w:history="1">
        <w:r w:rsidRPr="00D079A2">
          <w:rPr>
            <w:rStyle w:val="Hyperlink"/>
            <w:rFonts w:ascii="Times New Roman" w:hAnsi="Times New Roman" w:cs="Times New Roman"/>
            <w:sz w:val="24"/>
            <w:szCs w:val="24"/>
          </w:rPr>
          <w:t>www.classroom.synonym.com/five-approaches-qualitative-research-4427.html</w:t>
        </w:r>
      </w:hyperlink>
      <w:r w:rsidRPr="00D079A2">
        <w:rPr>
          <w:rFonts w:ascii="Times New Roman" w:hAnsi="Times New Roman" w:cs="Times New Roman"/>
          <w:sz w:val="24"/>
          <w:szCs w:val="24"/>
        </w:rPr>
        <w:t xml:space="preserve"> [ACCESSED October 10, 2018]</w:t>
      </w:r>
    </w:p>
    <w:p w:rsidR="00D079A2" w:rsidRPr="00D079A2" w:rsidRDefault="00D079A2" w:rsidP="00BE40A5">
      <w:pPr>
        <w:spacing w:line="480" w:lineRule="auto"/>
        <w:ind w:left="720" w:hanging="720"/>
        <w:rPr>
          <w:rFonts w:ascii="Times New Roman" w:hAnsi="Times New Roman" w:cs="Times New Roman"/>
          <w:i/>
          <w:sz w:val="24"/>
          <w:szCs w:val="24"/>
        </w:rPr>
      </w:pPr>
      <w:proofErr w:type="spellStart"/>
      <w:proofErr w:type="gramStart"/>
      <w:r w:rsidRPr="00D079A2">
        <w:rPr>
          <w:rFonts w:ascii="Times New Roman" w:hAnsi="Times New Roman" w:cs="Times New Roman"/>
          <w:sz w:val="24"/>
          <w:szCs w:val="24"/>
        </w:rPr>
        <w:t>Romprasert</w:t>
      </w:r>
      <w:proofErr w:type="spellEnd"/>
      <w:r w:rsidRPr="00D079A2">
        <w:rPr>
          <w:rFonts w:ascii="Times New Roman" w:hAnsi="Times New Roman" w:cs="Times New Roman"/>
          <w:sz w:val="24"/>
          <w:szCs w:val="24"/>
        </w:rPr>
        <w:t>, S. (2015, May15).</w:t>
      </w:r>
      <w:proofErr w:type="gramEnd"/>
      <w:r w:rsidRPr="00D079A2">
        <w:rPr>
          <w:rFonts w:ascii="Times New Roman" w:hAnsi="Times New Roman" w:cs="Times New Roman"/>
          <w:sz w:val="24"/>
          <w:szCs w:val="24"/>
        </w:rPr>
        <w:t xml:space="preserve"> </w:t>
      </w:r>
      <w:proofErr w:type="gramStart"/>
      <w:r w:rsidRPr="00D079A2">
        <w:rPr>
          <w:rFonts w:ascii="Times New Roman" w:hAnsi="Times New Roman" w:cs="Times New Roman"/>
          <w:sz w:val="24"/>
          <w:szCs w:val="24"/>
        </w:rPr>
        <w:t xml:space="preserve">“Strengths of qualitative and quantitative research method,” </w:t>
      </w:r>
      <w:r w:rsidRPr="00D079A2">
        <w:rPr>
          <w:rFonts w:ascii="Times New Roman" w:hAnsi="Times New Roman" w:cs="Times New Roman"/>
          <w:i/>
          <w:sz w:val="24"/>
          <w:szCs w:val="24"/>
        </w:rPr>
        <w:t>KM Projec</w:t>
      </w:r>
      <w:r w:rsidRPr="00D079A2">
        <w:rPr>
          <w:rFonts w:ascii="Times New Roman" w:hAnsi="Times New Roman" w:cs="Times New Roman"/>
          <w:sz w:val="24"/>
          <w:szCs w:val="24"/>
        </w:rPr>
        <w:t>t.</w:t>
      </w:r>
      <w:proofErr w:type="gramEnd"/>
      <w:r w:rsidRPr="00D079A2">
        <w:rPr>
          <w:rFonts w:ascii="Times New Roman" w:hAnsi="Times New Roman" w:cs="Times New Roman"/>
          <w:sz w:val="24"/>
          <w:szCs w:val="24"/>
        </w:rPr>
        <w:t xml:space="preserve"> Retrieved from </w:t>
      </w:r>
      <w:hyperlink r:id="rId9" w:history="1">
        <w:r w:rsidRPr="00D079A2">
          <w:rPr>
            <w:rStyle w:val="Hyperlink"/>
            <w:rFonts w:ascii="Times New Roman" w:hAnsi="Times New Roman" w:cs="Times New Roman"/>
            <w:i/>
            <w:sz w:val="24"/>
            <w:szCs w:val="24"/>
          </w:rPr>
          <w:t>www.uxmatters.com/mt/archives/2012/09/strengths-and-weaknesses-of-quantitative-and-qualitative-research.php#sthash.EkKtedNR.dpuf</w:t>
        </w:r>
      </w:hyperlink>
      <w:r w:rsidRPr="00D079A2">
        <w:rPr>
          <w:rFonts w:ascii="Times New Roman" w:hAnsi="Times New Roman" w:cs="Times New Roman"/>
          <w:i/>
          <w:sz w:val="24"/>
          <w:szCs w:val="24"/>
        </w:rPr>
        <w:t xml:space="preserve"> [</w:t>
      </w:r>
      <w:r w:rsidRPr="00D079A2">
        <w:rPr>
          <w:rFonts w:ascii="Times New Roman" w:hAnsi="Times New Roman" w:cs="Times New Roman"/>
          <w:sz w:val="24"/>
          <w:szCs w:val="24"/>
        </w:rPr>
        <w:t xml:space="preserve">Accessed </w:t>
      </w:r>
      <w:r w:rsidRPr="00D079A2">
        <w:rPr>
          <w:rFonts w:ascii="Times New Roman" w:hAnsi="Times New Roman" w:cs="Times New Roman"/>
          <w:sz w:val="24"/>
          <w:szCs w:val="24"/>
        </w:rPr>
        <w:t>October 10, 2018</w:t>
      </w:r>
      <w:r w:rsidRPr="00D079A2">
        <w:rPr>
          <w:rFonts w:ascii="Times New Roman" w:hAnsi="Times New Roman" w:cs="Times New Roman"/>
          <w:i/>
          <w:sz w:val="24"/>
          <w:szCs w:val="24"/>
        </w:rPr>
        <w:t>]</w:t>
      </w:r>
    </w:p>
    <w:p w:rsidR="00D079A2" w:rsidRPr="00D079A2" w:rsidRDefault="00D079A2" w:rsidP="00BE40A5">
      <w:pPr>
        <w:spacing w:line="480" w:lineRule="auto"/>
        <w:ind w:left="720" w:hanging="720"/>
        <w:rPr>
          <w:rFonts w:ascii="Times New Roman" w:hAnsi="Times New Roman" w:cs="Times New Roman"/>
          <w:sz w:val="24"/>
          <w:szCs w:val="24"/>
        </w:rPr>
      </w:pPr>
      <w:proofErr w:type="gramStart"/>
      <w:r w:rsidRPr="00D079A2">
        <w:rPr>
          <w:rFonts w:ascii="Times New Roman" w:hAnsi="Times New Roman" w:cs="Times New Roman"/>
          <w:sz w:val="24"/>
          <w:szCs w:val="24"/>
        </w:rPr>
        <w:t xml:space="preserve">Rubin, A., &amp; </w:t>
      </w:r>
      <w:proofErr w:type="spellStart"/>
      <w:r w:rsidRPr="00D079A2">
        <w:rPr>
          <w:rFonts w:ascii="Times New Roman" w:hAnsi="Times New Roman" w:cs="Times New Roman"/>
          <w:sz w:val="24"/>
          <w:szCs w:val="24"/>
        </w:rPr>
        <w:t>Babbie</w:t>
      </w:r>
      <w:proofErr w:type="spellEnd"/>
      <w:r w:rsidRPr="00D079A2">
        <w:rPr>
          <w:rFonts w:ascii="Times New Roman" w:hAnsi="Times New Roman" w:cs="Times New Roman"/>
          <w:sz w:val="24"/>
          <w:szCs w:val="24"/>
        </w:rPr>
        <w:t>, E. R. (2010).</w:t>
      </w:r>
      <w:proofErr w:type="gramEnd"/>
      <w:r w:rsidRPr="00D079A2">
        <w:rPr>
          <w:rFonts w:ascii="Times New Roman" w:hAnsi="Times New Roman" w:cs="Times New Roman"/>
          <w:sz w:val="24"/>
          <w:szCs w:val="24"/>
        </w:rPr>
        <w:t xml:space="preserve"> </w:t>
      </w:r>
      <w:proofErr w:type="gramStart"/>
      <w:r w:rsidRPr="00D079A2">
        <w:rPr>
          <w:rFonts w:ascii="Times New Roman" w:hAnsi="Times New Roman" w:cs="Times New Roman"/>
          <w:i/>
          <w:iCs/>
          <w:sz w:val="24"/>
          <w:szCs w:val="24"/>
        </w:rPr>
        <w:t>Essential research methods for social work</w:t>
      </w:r>
      <w:r w:rsidRPr="00D079A2">
        <w:rPr>
          <w:rFonts w:ascii="Times New Roman" w:hAnsi="Times New Roman" w:cs="Times New Roman"/>
          <w:sz w:val="24"/>
          <w:szCs w:val="24"/>
        </w:rPr>
        <w:t>.</w:t>
      </w:r>
      <w:proofErr w:type="gramEnd"/>
      <w:r w:rsidRPr="00D079A2">
        <w:rPr>
          <w:rFonts w:ascii="Times New Roman" w:hAnsi="Times New Roman" w:cs="Times New Roman"/>
          <w:sz w:val="24"/>
          <w:szCs w:val="24"/>
        </w:rPr>
        <w:t xml:space="preserve"> Belmont, </w:t>
      </w:r>
      <w:proofErr w:type="spellStart"/>
      <w:r w:rsidRPr="00D079A2">
        <w:rPr>
          <w:rFonts w:ascii="Times New Roman" w:hAnsi="Times New Roman" w:cs="Times New Roman"/>
          <w:sz w:val="24"/>
          <w:szCs w:val="24"/>
        </w:rPr>
        <w:t>Calif</w:t>
      </w:r>
      <w:proofErr w:type="spellEnd"/>
      <w:r w:rsidRPr="00D079A2">
        <w:rPr>
          <w:rFonts w:ascii="Times New Roman" w:hAnsi="Times New Roman" w:cs="Times New Roman"/>
          <w:sz w:val="24"/>
          <w:szCs w:val="24"/>
        </w:rPr>
        <w:t xml:space="preserve">: Brooks/Cole, </w:t>
      </w:r>
      <w:proofErr w:type="spellStart"/>
      <w:r w:rsidRPr="00D079A2">
        <w:rPr>
          <w:rFonts w:ascii="Times New Roman" w:hAnsi="Times New Roman" w:cs="Times New Roman"/>
          <w:sz w:val="24"/>
          <w:szCs w:val="24"/>
        </w:rPr>
        <w:t>Cengage</w:t>
      </w:r>
      <w:proofErr w:type="spellEnd"/>
      <w:r w:rsidRPr="00D079A2">
        <w:rPr>
          <w:rFonts w:ascii="Times New Roman" w:hAnsi="Times New Roman" w:cs="Times New Roman"/>
          <w:sz w:val="24"/>
          <w:szCs w:val="24"/>
        </w:rPr>
        <w:t xml:space="preserve"> Learning</w:t>
      </w:r>
    </w:p>
    <w:p w:rsidR="00BE40A5" w:rsidRDefault="00BE40A5" w:rsidP="00BE40A5">
      <w:pPr>
        <w:pStyle w:val="Default"/>
        <w:rPr>
          <w:rFonts w:ascii="Times New Roman" w:hAnsi="Times New Roman" w:cs="Times New Roman"/>
          <w:i/>
        </w:rPr>
      </w:pPr>
    </w:p>
    <w:p w:rsidR="00BE40A5" w:rsidRPr="003A02D4" w:rsidRDefault="00BE40A5" w:rsidP="00BE40A5">
      <w:pPr>
        <w:pStyle w:val="Default"/>
        <w:rPr>
          <w:rFonts w:ascii="Times New Roman" w:hAnsi="Times New Roman" w:cs="Times New Roman"/>
          <w:i/>
        </w:rPr>
      </w:pPr>
    </w:p>
    <w:sectPr w:rsidR="00BE40A5" w:rsidRPr="003A02D4" w:rsidSect="00B612C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4582" w:rsidRDefault="00914582" w:rsidP="00B612C5">
      <w:pPr>
        <w:spacing w:after="0" w:line="240" w:lineRule="auto"/>
      </w:pPr>
      <w:r>
        <w:separator/>
      </w:r>
    </w:p>
  </w:endnote>
  <w:endnote w:type="continuationSeparator" w:id="0">
    <w:p w:rsidR="00914582" w:rsidRDefault="00914582" w:rsidP="00B612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altName w:val="Tw Cen"/>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4582" w:rsidRDefault="00914582" w:rsidP="00B612C5">
      <w:pPr>
        <w:spacing w:after="0" w:line="240" w:lineRule="auto"/>
      </w:pPr>
      <w:r>
        <w:separator/>
      </w:r>
    </w:p>
  </w:footnote>
  <w:footnote w:type="continuationSeparator" w:id="0">
    <w:p w:rsidR="00914582" w:rsidRDefault="00914582" w:rsidP="00B612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7945" w:rsidRDefault="00CE7945">
    <w:pPr>
      <w:pStyle w:val="Header"/>
    </w:pPr>
    <w:r w:rsidRPr="00664315">
      <w:rPr>
        <w:rFonts w:ascii="Times New Roman" w:hAnsi="Times New Roman" w:cs="Times New Roman"/>
        <w:sz w:val="24"/>
        <w:szCs w:val="24"/>
      </w:rPr>
      <w:t>QUALITATIVE RESEARCH REVIEW</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E7945">
      <w:rPr>
        <w:rFonts w:ascii="Times New Roman" w:hAnsi="Times New Roman" w:cs="Times New Roman"/>
        <w:sz w:val="24"/>
        <w:szCs w:val="24"/>
      </w:rPr>
      <w:fldChar w:fldCharType="begin"/>
    </w:r>
    <w:r w:rsidRPr="00CE7945">
      <w:rPr>
        <w:rFonts w:ascii="Times New Roman" w:hAnsi="Times New Roman" w:cs="Times New Roman"/>
        <w:sz w:val="24"/>
        <w:szCs w:val="24"/>
      </w:rPr>
      <w:instrText xml:space="preserve"> PAGE   \* MERGEFORMAT </w:instrText>
    </w:r>
    <w:r w:rsidRPr="00CE7945">
      <w:rPr>
        <w:rFonts w:ascii="Times New Roman" w:hAnsi="Times New Roman" w:cs="Times New Roman"/>
        <w:sz w:val="24"/>
        <w:szCs w:val="24"/>
      </w:rPr>
      <w:fldChar w:fldCharType="separate"/>
    </w:r>
    <w:r w:rsidR="00F73CD9">
      <w:rPr>
        <w:rFonts w:ascii="Times New Roman" w:hAnsi="Times New Roman" w:cs="Times New Roman"/>
        <w:noProof/>
        <w:sz w:val="24"/>
        <w:szCs w:val="24"/>
      </w:rPr>
      <w:t>2</w:t>
    </w:r>
    <w:r w:rsidRPr="00CE794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2C5" w:rsidRPr="00664315" w:rsidRDefault="00B612C5">
    <w:pPr>
      <w:pStyle w:val="Header"/>
      <w:rPr>
        <w:rFonts w:ascii="Times New Roman" w:hAnsi="Times New Roman" w:cs="Times New Roman"/>
        <w:sz w:val="24"/>
        <w:szCs w:val="24"/>
      </w:rPr>
    </w:pPr>
    <w:r w:rsidRPr="00664315">
      <w:rPr>
        <w:rFonts w:ascii="Times New Roman" w:hAnsi="Times New Roman" w:cs="Times New Roman"/>
        <w:sz w:val="24"/>
        <w:szCs w:val="24"/>
      </w:rPr>
      <w:t>Running Head: QUALITATIVE RESEARCH REVIEW</w:t>
    </w:r>
    <w:r w:rsidR="00B92C56">
      <w:rPr>
        <w:rFonts w:ascii="Times New Roman" w:hAnsi="Times New Roman" w:cs="Times New Roman"/>
        <w:sz w:val="24"/>
        <w:szCs w:val="24"/>
      </w:rPr>
      <w:tab/>
    </w:r>
    <w:r w:rsidR="00B92C56">
      <w:rPr>
        <w:rFonts w:ascii="Times New Roman" w:hAnsi="Times New Roman" w:cs="Times New Roman"/>
        <w:sz w:val="24"/>
        <w:szCs w:val="24"/>
      </w:rPr>
      <w:tab/>
    </w:r>
    <w:r w:rsidRPr="00664315">
      <w:rPr>
        <w:rFonts w:ascii="Times New Roman" w:hAnsi="Times New Roman" w:cs="Times New Roman"/>
        <w:sz w:val="24"/>
        <w:szCs w:val="24"/>
      </w:rPr>
      <w:fldChar w:fldCharType="begin"/>
    </w:r>
    <w:r w:rsidRPr="00664315">
      <w:rPr>
        <w:rFonts w:ascii="Times New Roman" w:hAnsi="Times New Roman" w:cs="Times New Roman"/>
        <w:sz w:val="24"/>
        <w:szCs w:val="24"/>
      </w:rPr>
      <w:instrText xml:space="preserve"> PAGE   \* MERGEFORMAT </w:instrText>
    </w:r>
    <w:r w:rsidRPr="00664315">
      <w:rPr>
        <w:rFonts w:ascii="Times New Roman" w:hAnsi="Times New Roman" w:cs="Times New Roman"/>
        <w:sz w:val="24"/>
        <w:szCs w:val="24"/>
      </w:rPr>
      <w:fldChar w:fldCharType="separate"/>
    </w:r>
    <w:r w:rsidR="00F73CD9">
      <w:rPr>
        <w:rFonts w:ascii="Times New Roman" w:hAnsi="Times New Roman" w:cs="Times New Roman"/>
        <w:noProof/>
        <w:sz w:val="24"/>
        <w:szCs w:val="24"/>
      </w:rPr>
      <w:t>1</w:t>
    </w:r>
    <w:r w:rsidRPr="0066431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12C5"/>
    <w:rsid w:val="00021AD4"/>
    <w:rsid w:val="00022E52"/>
    <w:rsid w:val="000354F7"/>
    <w:rsid w:val="000433A1"/>
    <w:rsid w:val="00052096"/>
    <w:rsid w:val="00065FC0"/>
    <w:rsid w:val="00085081"/>
    <w:rsid w:val="00094D9D"/>
    <w:rsid w:val="000963BD"/>
    <w:rsid w:val="000A24EE"/>
    <w:rsid w:val="000B5126"/>
    <w:rsid w:val="000C07E2"/>
    <w:rsid w:val="000D27D0"/>
    <w:rsid w:val="000E414D"/>
    <w:rsid w:val="000E513D"/>
    <w:rsid w:val="000F2FD7"/>
    <w:rsid w:val="001005F8"/>
    <w:rsid w:val="001042E3"/>
    <w:rsid w:val="001071D1"/>
    <w:rsid w:val="001121D1"/>
    <w:rsid w:val="00113D4D"/>
    <w:rsid w:val="00130D82"/>
    <w:rsid w:val="001409D1"/>
    <w:rsid w:val="0016005A"/>
    <w:rsid w:val="00172042"/>
    <w:rsid w:val="00182D74"/>
    <w:rsid w:val="001845DC"/>
    <w:rsid w:val="001862B8"/>
    <w:rsid w:val="0019252B"/>
    <w:rsid w:val="002374EE"/>
    <w:rsid w:val="00241EAD"/>
    <w:rsid w:val="00260DC4"/>
    <w:rsid w:val="0026404B"/>
    <w:rsid w:val="002770A3"/>
    <w:rsid w:val="002829E4"/>
    <w:rsid w:val="002934E8"/>
    <w:rsid w:val="002B65C6"/>
    <w:rsid w:val="002C281F"/>
    <w:rsid w:val="002C649F"/>
    <w:rsid w:val="002D12B5"/>
    <w:rsid w:val="002E16F4"/>
    <w:rsid w:val="002E6D46"/>
    <w:rsid w:val="002E73F8"/>
    <w:rsid w:val="003006D8"/>
    <w:rsid w:val="00310DD3"/>
    <w:rsid w:val="003110DF"/>
    <w:rsid w:val="003238BD"/>
    <w:rsid w:val="00332D18"/>
    <w:rsid w:val="003348D1"/>
    <w:rsid w:val="003359A9"/>
    <w:rsid w:val="00341592"/>
    <w:rsid w:val="00351093"/>
    <w:rsid w:val="00362A24"/>
    <w:rsid w:val="00371A3F"/>
    <w:rsid w:val="00376E80"/>
    <w:rsid w:val="00384071"/>
    <w:rsid w:val="0038441F"/>
    <w:rsid w:val="00395148"/>
    <w:rsid w:val="003A02D4"/>
    <w:rsid w:val="003A10CB"/>
    <w:rsid w:val="003B6FA8"/>
    <w:rsid w:val="003C10E4"/>
    <w:rsid w:val="003D4161"/>
    <w:rsid w:val="003D7ADA"/>
    <w:rsid w:val="003F4EF3"/>
    <w:rsid w:val="00415C8F"/>
    <w:rsid w:val="004509DA"/>
    <w:rsid w:val="004621DF"/>
    <w:rsid w:val="00475276"/>
    <w:rsid w:val="004908D0"/>
    <w:rsid w:val="0049227C"/>
    <w:rsid w:val="004A1393"/>
    <w:rsid w:val="004A1E39"/>
    <w:rsid w:val="004B7921"/>
    <w:rsid w:val="004C58DE"/>
    <w:rsid w:val="004F7124"/>
    <w:rsid w:val="004F793E"/>
    <w:rsid w:val="00515D15"/>
    <w:rsid w:val="0053760D"/>
    <w:rsid w:val="00547BC3"/>
    <w:rsid w:val="00551643"/>
    <w:rsid w:val="005625F3"/>
    <w:rsid w:val="00577AC7"/>
    <w:rsid w:val="005A065D"/>
    <w:rsid w:val="005A5E5A"/>
    <w:rsid w:val="005C08C2"/>
    <w:rsid w:val="00611468"/>
    <w:rsid w:val="0061408F"/>
    <w:rsid w:val="00630913"/>
    <w:rsid w:val="00660372"/>
    <w:rsid w:val="00664315"/>
    <w:rsid w:val="00676A93"/>
    <w:rsid w:val="006B58E0"/>
    <w:rsid w:val="006C72D8"/>
    <w:rsid w:val="006E4789"/>
    <w:rsid w:val="00714FDE"/>
    <w:rsid w:val="007235BC"/>
    <w:rsid w:val="007271F8"/>
    <w:rsid w:val="00761C5C"/>
    <w:rsid w:val="00777222"/>
    <w:rsid w:val="00781FB9"/>
    <w:rsid w:val="007903E4"/>
    <w:rsid w:val="007B79E3"/>
    <w:rsid w:val="007D3900"/>
    <w:rsid w:val="00816F72"/>
    <w:rsid w:val="008223D7"/>
    <w:rsid w:val="0084712B"/>
    <w:rsid w:val="00866DF4"/>
    <w:rsid w:val="00882A99"/>
    <w:rsid w:val="00894792"/>
    <w:rsid w:val="008A37AA"/>
    <w:rsid w:val="008A7363"/>
    <w:rsid w:val="008B097F"/>
    <w:rsid w:val="00901205"/>
    <w:rsid w:val="00902578"/>
    <w:rsid w:val="00905253"/>
    <w:rsid w:val="00914582"/>
    <w:rsid w:val="00917DA6"/>
    <w:rsid w:val="00920A4E"/>
    <w:rsid w:val="0094680F"/>
    <w:rsid w:val="00955F90"/>
    <w:rsid w:val="00957E57"/>
    <w:rsid w:val="0096347D"/>
    <w:rsid w:val="0099579E"/>
    <w:rsid w:val="00997256"/>
    <w:rsid w:val="009A4475"/>
    <w:rsid w:val="009B1E6C"/>
    <w:rsid w:val="009B5F67"/>
    <w:rsid w:val="009C15FE"/>
    <w:rsid w:val="009F3711"/>
    <w:rsid w:val="00A176AE"/>
    <w:rsid w:val="00A47CFD"/>
    <w:rsid w:val="00A522A8"/>
    <w:rsid w:val="00A63F6C"/>
    <w:rsid w:val="00A743A5"/>
    <w:rsid w:val="00A74609"/>
    <w:rsid w:val="00A95455"/>
    <w:rsid w:val="00A963B6"/>
    <w:rsid w:val="00AC0030"/>
    <w:rsid w:val="00AE1E5A"/>
    <w:rsid w:val="00AF1A4A"/>
    <w:rsid w:val="00AF2E8B"/>
    <w:rsid w:val="00B20F36"/>
    <w:rsid w:val="00B23479"/>
    <w:rsid w:val="00B35C12"/>
    <w:rsid w:val="00B4659B"/>
    <w:rsid w:val="00B612C5"/>
    <w:rsid w:val="00B72D15"/>
    <w:rsid w:val="00B847AC"/>
    <w:rsid w:val="00B92393"/>
    <w:rsid w:val="00B92C56"/>
    <w:rsid w:val="00BC0D14"/>
    <w:rsid w:val="00BC0DA2"/>
    <w:rsid w:val="00BD6041"/>
    <w:rsid w:val="00BE3905"/>
    <w:rsid w:val="00BE40A5"/>
    <w:rsid w:val="00BE6782"/>
    <w:rsid w:val="00BE6A5C"/>
    <w:rsid w:val="00C058AB"/>
    <w:rsid w:val="00C46AF1"/>
    <w:rsid w:val="00C47C7C"/>
    <w:rsid w:val="00CA278F"/>
    <w:rsid w:val="00CC492F"/>
    <w:rsid w:val="00CE7945"/>
    <w:rsid w:val="00CF2027"/>
    <w:rsid w:val="00D079A2"/>
    <w:rsid w:val="00D14E24"/>
    <w:rsid w:val="00D23701"/>
    <w:rsid w:val="00D240DC"/>
    <w:rsid w:val="00D27BCE"/>
    <w:rsid w:val="00D301E2"/>
    <w:rsid w:val="00D44B42"/>
    <w:rsid w:val="00D465FC"/>
    <w:rsid w:val="00D973BA"/>
    <w:rsid w:val="00DE064A"/>
    <w:rsid w:val="00DE5A0A"/>
    <w:rsid w:val="00E0463A"/>
    <w:rsid w:val="00E110BA"/>
    <w:rsid w:val="00E1577C"/>
    <w:rsid w:val="00E22D3C"/>
    <w:rsid w:val="00E43615"/>
    <w:rsid w:val="00E528A8"/>
    <w:rsid w:val="00E66AB6"/>
    <w:rsid w:val="00E67F4A"/>
    <w:rsid w:val="00E85BBB"/>
    <w:rsid w:val="00EB424A"/>
    <w:rsid w:val="00EC336E"/>
    <w:rsid w:val="00F03604"/>
    <w:rsid w:val="00F208E3"/>
    <w:rsid w:val="00F2434A"/>
    <w:rsid w:val="00F316E9"/>
    <w:rsid w:val="00F31759"/>
    <w:rsid w:val="00F44FE1"/>
    <w:rsid w:val="00F502B5"/>
    <w:rsid w:val="00F52930"/>
    <w:rsid w:val="00F70059"/>
    <w:rsid w:val="00F73CD9"/>
    <w:rsid w:val="00F75C9A"/>
    <w:rsid w:val="00F8058E"/>
    <w:rsid w:val="00FC023D"/>
    <w:rsid w:val="00FC3D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12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2C5"/>
  </w:style>
  <w:style w:type="paragraph" w:styleId="Footer">
    <w:name w:val="footer"/>
    <w:basedOn w:val="Normal"/>
    <w:link w:val="FooterChar"/>
    <w:uiPriority w:val="99"/>
    <w:unhideWhenUsed/>
    <w:rsid w:val="00B612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2C5"/>
  </w:style>
  <w:style w:type="paragraph" w:styleId="BalloonText">
    <w:name w:val="Balloon Text"/>
    <w:basedOn w:val="Normal"/>
    <w:link w:val="BalloonTextChar"/>
    <w:uiPriority w:val="99"/>
    <w:semiHidden/>
    <w:unhideWhenUsed/>
    <w:rsid w:val="00A63F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3F6C"/>
    <w:rPr>
      <w:rFonts w:ascii="Tahoma" w:hAnsi="Tahoma" w:cs="Tahoma"/>
      <w:sz w:val="16"/>
      <w:szCs w:val="16"/>
    </w:rPr>
  </w:style>
  <w:style w:type="character" w:styleId="Hyperlink">
    <w:name w:val="Hyperlink"/>
    <w:basedOn w:val="DefaultParagraphFont"/>
    <w:uiPriority w:val="99"/>
    <w:unhideWhenUsed/>
    <w:rsid w:val="003238BD"/>
    <w:rPr>
      <w:color w:val="0000FF"/>
      <w:u w:val="single"/>
    </w:rPr>
  </w:style>
  <w:style w:type="character" w:styleId="Emphasis">
    <w:name w:val="Emphasis"/>
    <w:basedOn w:val="DefaultParagraphFont"/>
    <w:uiPriority w:val="20"/>
    <w:qFormat/>
    <w:rsid w:val="00920A4E"/>
    <w:rPr>
      <w:i/>
      <w:iCs/>
    </w:rPr>
  </w:style>
  <w:style w:type="paragraph" w:customStyle="1" w:styleId="Default">
    <w:name w:val="Default"/>
    <w:rsid w:val="003A02D4"/>
    <w:pPr>
      <w:autoSpaceDE w:val="0"/>
      <w:autoSpaceDN w:val="0"/>
      <w:adjustRightInd w:val="0"/>
      <w:spacing w:after="0" w:line="240" w:lineRule="auto"/>
    </w:pPr>
    <w:rPr>
      <w:rFonts w:ascii="Tw Cen MT" w:hAnsi="Tw Cen MT" w:cs="Tw Cen MT"/>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12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2C5"/>
  </w:style>
  <w:style w:type="paragraph" w:styleId="Footer">
    <w:name w:val="footer"/>
    <w:basedOn w:val="Normal"/>
    <w:link w:val="FooterChar"/>
    <w:uiPriority w:val="99"/>
    <w:unhideWhenUsed/>
    <w:rsid w:val="00B612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2C5"/>
  </w:style>
  <w:style w:type="paragraph" w:styleId="BalloonText">
    <w:name w:val="Balloon Text"/>
    <w:basedOn w:val="Normal"/>
    <w:link w:val="BalloonTextChar"/>
    <w:uiPriority w:val="99"/>
    <w:semiHidden/>
    <w:unhideWhenUsed/>
    <w:rsid w:val="00A63F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3F6C"/>
    <w:rPr>
      <w:rFonts w:ascii="Tahoma" w:hAnsi="Tahoma" w:cs="Tahoma"/>
      <w:sz w:val="16"/>
      <w:szCs w:val="16"/>
    </w:rPr>
  </w:style>
  <w:style w:type="character" w:styleId="Hyperlink">
    <w:name w:val="Hyperlink"/>
    <w:basedOn w:val="DefaultParagraphFont"/>
    <w:uiPriority w:val="99"/>
    <w:unhideWhenUsed/>
    <w:rsid w:val="003238BD"/>
    <w:rPr>
      <w:color w:val="0000FF"/>
      <w:u w:val="single"/>
    </w:rPr>
  </w:style>
  <w:style w:type="character" w:styleId="Emphasis">
    <w:name w:val="Emphasis"/>
    <w:basedOn w:val="DefaultParagraphFont"/>
    <w:uiPriority w:val="20"/>
    <w:qFormat/>
    <w:rsid w:val="00920A4E"/>
    <w:rPr>
      <w:i/>
      <w:iCs/>
    </w:rPr>
  </w:style>
  <w:style w:type="paragraph" w:customStyle="1" w:styleId="Default">
    <w:name w:val="Default"/>
    <w:rsid w:val="003A02D4"/>
    <w:pPr>
      <w:autoSpaceDE w:val="0"/>
      <w:autoSpaceDN w:val="0"/>
      <w:adjustRightInd w:val="0"/>
      <w:spacing w:after="0" w:line="240" w:lineRule="auto"/>
    </w:pPr>
    <w:rPr>
      <w:rFonts w:ascii="Tw Cen MT" w:hAnsi="Tw Cen MT" w:cs="Tw Cen M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lassroom.synonym.com/five-approaches-qualitative-research-4427.html"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uxmatters.com/mt/archives/2012/09/strengths-and-weaknesses-of-quantitative-and-qualitative-research.php#sthash.EkKtedNR.dpu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AlH18</b:Tag>
    <b:SourceType>JournalArticle</b:SourceType>
    <b:Guid>{91CA4406-88A5-4D13-9301-CE9201CEFF84}</b:Guid>
    <b:Title>Healthcare finance in the Kingdom of Saudi Arabia: A qualitative study of householders' attitudes. , pp.55-64</b:Title>
    <b:JournalName>Applied Health Economics and Health Policy,</b:JournalName>
    <b:Year>2018</b:Year>
    <b:Author>
      <b:Author>
        <b:NameList>
          <b:Person>
            <b:Last>Al-Hanawi</b:Last>
          </b:Person>
          <b:Person>
            <b:Last>Alsharqi</b:Last>
          </b:Person>
          <b:Person>
            <b:Last>Almazrou</b:Last>
          </b:Person>
          <b:Person>
            <b:Last>Vaidya</b:Last>
          </b:Person>
        </b:NameList>
      </b:Author>
    </b:Author>
    <b:RefOrder>2</b:RefOrder>
  </b:Source>
  <b:Source>
    <b:Tag>Bre18</b:Tag>
    <b:SourceType>ArticleInAPeriodical</b:SourceType>
    <b:Guid>{AC4703EF-9444-4D9F-B1C9-BF7CDAEA919A}</b:Guid>
    <b:Title>“The five approaches to qualitative research,”</b:Title>
    <b:Year>2018</b:Year>
    <b:PeriodicalTitle>The Synonym.</b:PeriodicalTitle>
    <b:Month>June 25</b:Month>
    <b:Author>
      <b:Author>
        <b:NameList>
          <b:Person>
            <b:Last>Brent</b:Last>
          </b:Person>
        </b:NameList>
      </b:Author>
    </b:Author>
    <b:RefOrder>3</b:RefOrder>
  </b:Source>
  <b:Source>
    <b:Tag>Rom15</b:Tag>
    <b:SourceType>ArticleInAPeriodical</b:SourceType>
    <b:Guid>{89E03CFA-FEE5-46D5-9E6A-CD030F637198}</b:Guid>
    <b:Title>“Strengths of qualitative and quantitative research method,”</b:Title>
    <b:PeriodicalTitle>KM Project.</b:PeriodicalTitle>
    <b:Year>2015</b:Year>
    <b:Author>
      <b:Author>
        <b:NameList>
          <b:Person>
            <b:Last>Romprasert</b:Last>
          </b:Person>
        </b:NameList>
      </b:Author>
    </b:Author>
    <b:RefOrder>4</b:RefOrder>
  </b:Source>
  <b:Source>
    <b:Tag>Rub10</b:Tag>
    <b:SourceType>Book</b:SourceType>
    <b:Guid>{181B4CFD-E2E6-4235-8C8B-2ACDEC7CB0CC}</b:Guid>
    <b:Title>Essential research methods for social work.</b:Title>
    <b:Year>2010</b:Year>
    <b:City>Belmont, Calif: Brooks/Cole</b:City>
    <b:Publisher>Cengage Learning</b:Publisher>
    <b:Author>
      <b:Author>
        <b:NameList>
          <b:Person>
            <b:Last>Rubin</b:Last>
          </b:Person>
          <b:Person>
            <b:Last>Babbie</b:Last>
          </b:Person>
        </b:NameList>
      </b:Author>
    </b:Author>
    <b:RefOrder>1</b:RefOrder>
  </b:Source>
</b:Sources>
</file>

<file path=customXml/itemProps1.xml><?xml version="1.0" encoding="utf-8"?>
<ds:datastoreItem xmlns:ds="http://schemas.openxmlformats.org/officeDocument/2006/customXml" ds:itemID="{02C8B929-BCC6-497C-B1BA-7DCF6E6F5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1437</Words>
  <Characters>8196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2018-10-10T09:44:00Z</dcterms:created>
  <dcterms:modified xsi:type="dcterms:W3CDTF">2018-10-10T18:57:00Z</dcterms:modified>
</cp:coreProperties>
</file>